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left w:val="single" w:sz="4" w:space="4" w:color="000000"/>
          <w:bottom w:val="single" w:sz="4" w:space="1" w:color="000000"/>
          <w:right w:val="single" w:sz="4" w:space="4" w:color="000000"/>
        </w:pBdr>
        <w:tabs>
          <w:tab w:val="clear" w:pos="1304"/>
          <w:tab w:val="left" w:pos="2835" w:leader="none"/>
        </w:tabs>
        <w:suppressAutoHyphens w:val="true"/>
        <w:ind w:left="567"/>
        <w:textAlignment w:val="baseline"/>
        <w:rPr>
          <w:rFonts w:ascii="Calibri" w:hAnsi="Calibri" w:eastAsia="Calibri" w:cs="Times New Roman"/>
          <w:i/>
          <w:i/>
          <w:iCs/>
          <w:lang w:val="en-US"/>
        </w:rPr>
      </w:pPr>
      <w:r>
        <w:rPr>
          <w:rFonts w:eastAsia="Calibri" w:cs="Times New Roman"/>
          <w:i/>
          <w:iCs/>
          <w:lang w:val="en-US"/>
        </w:rPr>
        <w:t>Instruktioner för att använda denna korta modell</w:t>
      </w:r>
    </w:p>
    <w:p>
      <w:pPr>
        <w:pStyle w:val="Normal"/>
        <w:pBdr>
          <w:top w:val="single" w:sz="4" w:space="1" w:color="000000"/>
          <w:left w:val="single" w:sz="4" w:space="4" w:color="000000"/>
          <w:bottom w:val="single" w:sz="4" w:space="1" w:color="000000"/>
          <w:right w:val="single" w:sz="4" w:space="4" w:color="000000"/>
        </w:pBdr>
        <w:tabs>
          <w:tab w:val="clear" w:pos="1304"/>
          <w:tab w:val="left" w:pos="2835" w:leader="none"/>
        </w:tabs>
        <w:suppressAutoHyphens w:val="true"/>
        <w:ind w:left="567"/>
        <w:textAlignment w:val="baseline"/>
        <w:rPr>
          <w:rFonts w:ascii="Calibri" w:hAnsi="Calibri" w:eastAsia="Calibri" w:cs="Times New Roman"/>
          <w:i/>
          <w:i/>
          <w:iCs/>
          <w:lang w:val="en-US"/>
        </w:rPr>
      </w:pPr>
      <w:r>
        <w:rPr>
          <w:rFonts w:eastAsia="Calibri" w:cs="Times New Roman"/>
          <w:i/>
          <w:iCs/>
          <w:lang w:val="en-US"/>
        </w:rPr>
        <w:t xml:space="preserve">Instruktioner finns i texten men är inramade, har kursiv text och bör tas bort. Instruktionerna innehåller också utdrag ur lagen. </w:t>
      </w:r>
    </w:p>
    <w:p>
      <w:pPr>
        <w:pStyle w:val="Normal"/>
        <w:pBdr>
          <w:top w:val="single" w:sz="4" w:space="1" w:color="000000"/>
          <w:left w:val="single" w:sz="4" w:space="4" w:color="000000"/>
          <w:bottom w:val="single" w:sz="4" w:space="1" w:color="000000"/>
          <w:right w:val="single" w:sz="4" w:space="4" w:color="000000"/>
        </w:pBdr>
        <w:tabs>
          <w:tab w:val="clear" w:pos="1304"/>
          <w:tab w:val="left" w:pos="2835" w:leader="none"/>
        </w:tabs>
        <w:suppressAutoHyphens w:val="true"/>
        <w:ind w:left="567"/>
        <w:textAlignment w:val="baseline"/>
        <w:rPr>
          <w:rFonts w:ascii="Calibri" w:hAnsi="Calibri" w:eastAsia="Calibri" w:cs="Times New Roman"/>
          <w:i/>
          <w:i/>
          <w:iCs/>
          <w:lang w:val="en-US"/>
        </w:rPr>
      </w:pPr>
      <w:r>
        <w:rPr>
          <w:rFonts w:eastAsia="Calibri" w:cs="Times New Roman"/>
          <w:i/>
          <w:iCs/>
          <w:lang w:val="en-US"/>
        </w:rPr>
        <w:t xml:space="preserve">Den text som är </w:t>
      </w:r>
      <w:r>
        <w:rPr>
          <w:rFonts w:eastAsia="Calibri" w:cs="Times New Roman"/>
          <w:b/>
          <w:i/>
          <w:iCs/>
          <w:lang w:val="en-US"/>
        </w:rPr>
        <w:t>boldad (fet text)</w:t>
      </w:r>
      <w:r>
        <w:rPr>
          <w:rFonts w:eastAsia="Calibri" w:cs="Times New Roman"/>
          <w:i/>
          <w:iCs/>
          <w:lang w:val="en-US"/>
        </w:rPr>
        <w:t xml:space="preserve"> är obligatorisk och måste tas med för att fullmakten skall kunna fastställas. </w:t>
      </w:r>
    </w:p>
    <w:p>
      <w:pPr>
        <w:pStyle w:val="Normal"/>
        <w:pBdr>
          <w:top w:val="single" w:sz="4" w:space="1" w:color="000000"/>
          <w:left w:val="single" w:sz="4" w:space="4" w:color="000000"/>
          <w:bottom w:val="single" w:sz="4" w:space="1" w:color="000000"/>
          <w:right w:val="single" w:sz="4" w:space="4" w:color="000000"/>
        </w:pBdr>
        <w:tabs>
          <w:tab w:val="clear" w:pos="1304"/>
          <w:tab w:val="left" w:pos="2835" w:leader="none"/>
        </w:tabs>
        <w:suppressAutoHyphens w:val="true"/>
        <w:ind w:left="567"/>
        <w:textAlignment w:val="baseline"/>
        <w:rPr>
          <w:rFonts w:ascii="Calibri" w:hAnsi="Calibri" w:eastAsia="Calibri" w:cs="Times New Roman"/>
          <w:i/>
          <w:i/>
          <w:iCs/>
          <w:lang w:val="sv-SE"/>
        </w:rPr>
      </w:pPr>
      <w:r>
        <w:rPr>
          <w:rFonts w:eastAsia="Calibri" w:cs="Times New Roman"/>
          <w:i/>
          <w:iCs/>
          <w:lang w:val="sv-SE"/>
        </w:rPr>
        <w:t xml:space="preserve">Två ojäviga vittnen (se slutet) är också obligatoriska. </w:t>
      </w:r>
    </w:p>
    <w:p>
      <w:pPr>
        <w:pStyle w:val="Normal"/>
        <w:tabs>
          <w:tab w:val="clear" w:pos="1304"/>
          <w:tab w:val="left" w:pos="2835" w:leader="none"/>
        </w:tabs>
        <w:suppressAutoHyphens w:val="true"/>
        <w:ind w:left="567"/>
        <w:textAlignment w:val="baseline"/>
        <w:rPr>
          <w:rFonts w:ascii="Calibri" w:hAnsi="Calibri" w:eastAsia="Calibri" w:cs="Times New Roman"/>
          <w:b/>
          <w:sz w:val="36"/>
          <w:szCs w:val="36"/>
          <w:lang w:val="en-US"/>
        </w:rPr>
      </w:pPr>
      <w:r>
        <w:rPr>
          <w:rFonts w:eastAsia="Calibri" w:cs="Times New Roman"/>
          <w:b/>
          <w:sz w:val="36"/>
          <w:szCs w:val="36"/>
          <w:lang w:val="en-US"/>
        </w:rPr>
        <w:t xml:space="preserve">Intressebevakningsfullmakt </w:t>
      </w:r>
    </w:p>
    <w:p>
      <w:pPr>
        <w:pStyle w:val="Normal"/>
        <w:tabs>
          <w:tab w:val="clear" w:pos="1304"/>
          <w:tab w:val="left" w:pos="3402" w:leader="none"/>
        </w:tabs>
        <w:suppressAutoHyphens w:val="true"/>
        <w:ind w:left="567"/>
        <w:textAlignment w:val="baseline"/>
        <w:rPr>
          <w:rFonts w:ascii="Calibri" w:hAnsi="Calibri" w:eastAsia="Calibri" w:cs="Times New Roman"/>
          <w:lang w:val="en-US"/>
        </w:rPr>
      </w:pPr>
      <w:r>
        <w:rPr>
          <w:rFonts w:eastAsia="Calibri" w:cs="Times New Roman"/>
          <w:lang w:val="en-US"/>
        </w:rPr>
        <w:t xml:space="preserve">uppgjord i enlighet med lagen om intressebevakningsfullmakt, </w:t>
      </w:r>
      <w:hyperlink r:id="rId2">
        <w:r>
          <w:rPr>
            <w:rStyle w:val="Hyperlink"/>
            <w:rFonts w:eastAsia="Calibri" w:cs="Times New Roman"/>
            <w:lang w:val="en-US"/>
          </w:rPr>
          <w:t>http://www.finlex.fi/sv/laki/ajantasa/2007/20070648</w:t>
        </w:r>
      </w:hyperlink>
    </w:p>
    <w:p>
      <w:pPr>
        <w:pStyle w:val="Normal"/>
        <w:tabs>
          <w:tab w:val="clear" w:pos="1304"/>
          <w:tab w:val="left" w:pos="2835" w:leader="none"/>
        </w:tabs>
        <w:suppressAutoHyphens w:val="true"/>
        <w:ind w:left="567"/>
        <w:textAlignment w:val="baseline"/>
        <w:rPr>
          <w:rFonts w:ascii="Calibri" w:hAnsi="Calibri" w:eastAsia="Calibri" w:cs="Times New Roman"/>
          <w:b/>
          <w:lang w:val="en-US"/>
        </w:rPr>
      </w:pPr>
      <w:r>
        <w:rPr>
          <w:rFonts w:eastAsia="Calibri" w:cs="Times New Roman"/>
          <w:b/>
          <w:lang w:val="en-US"/>
        </w:rPr>
        <w:t>Ikraftträdandevillkor</w:t>
      </w:r>
    </w:p>
    <w:p>
      <w:pPr>
        <w:pStyle w:val="Normal"/>
        <w:tabs>
          <w:tab w:val="clear" w:pos="1304"/>
          <w:tab w:val="left" w:pos="2835" w:leader="none"/>
        </w:tabs>
        <w:suppressAutoHyphens w:val="true"/>
        <w:ind w:left="567"/>
        <w:textAlignment w:val="baseline"/>
        <w:rPr>
          <w:rFonts w:ascii="Calibri" w:hAnsi="Calibri" w:eastAsia="Calibri" w:cs="Times New Roman"/>
          <w:b/>
          <w:lang w:val="en-US"/>
        </w:rPr>
      </w:pPr>
      <w:r>
        <w:rPr>
          <w:rFonts w:eastAsia="Calibri" w:cs="Times New Roman"/>
          <w:b/>
          <w:lang w:val="en-US"/>
        </w:rPr>
        <w:t xml:space="preserve">Jag bestämmer att denna fullmakt skall träda i kraft om </w:t>
      </w:r>
      <w:r>
        <w:rPr>
          <w:b/>
          <w:lang w:val="en-US"/>
        </w:rPr>
        <w:t>jag förlorar förmågan att sköta mina angelägenheter på grund av sjukdom, störningar i de psykiska funktionerna eller försvagat hälsotillstånd eller av någon annan motsvarande orsak.</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lang w:val="en-US"/>
        </w:rPr>
      </w:pPr>
      <w:r>
        <w:rPr>
          <w:rFonts w:eastAsia="Calibri" w:cs="Times New Roman"/>
          <w:b/>
          <w:sz w:val="28"/>
          <w:szCs w:val="28"/>
          <w:lang w:val="en-US"/>
        </w:rPr>
        <w:t>Bemyndigande</w:t>
      </w:r>
    </w:p>
    <w:p>
      <w:pPr>
        <w:pStyle w:val="Normal"/>
        <w:tabs>
          <w:tab w:val="clear" w:pos="1304"/>
          <w:tab w:val="left" w:pos="3402" w:leader="none"/>
        </w:tabs>
        <w:suppressAutoHyphens w:val="true"/>
        <w:ind w:left="567"/>
        <w:textAlignment w:val="baseline"/>
        <w:rPr>
          <w:rFonts w:ascii="Calibri" w:hAnsi="Calibri" w:eastAsia="Calibri" w:cs="Times New Roman"/>
          <w:lang w:val="en-US"/>
        </w:rPr>
      </w:pPr>
      <w:r>
        <w:rPr>
          <w:rFonts w:eastAsia="Calibri" w:cs="Times New Roman"/>
          <w:b/>
          <w:lang w:val="en-US"/>
        </w:rPr>
        <w:t>Fullmaktsgivare</w:t>
      </w:r>
      <w:r>
        <w:rPr>
          <w:rFonts w:eastAsia="Calibri" w:cs="Times New Roman"/>
          <w:lang w:val="en-US"/>
        </w:rPr>
        <w:t>:</w:t>
        <w:tab/>
        <w:t>Anders Ason, född 31.2.1933</w:t>
        <w:br/>
        <w:tab/>
        <w:t>Högsjögatan 9, 00100 HELSINGFORS</w:t>
      </w:r>
    </w:p>
    <w:p>
      <w:pPr>
        <w:pStyle w:val="Normal"/>
        <w:tabs>
          <w:tab w:val="clear" w:pos="1304"/>
          <w:tab w:val="left" w:pos="3402" w:leader="none"/>
        </w:tabs>
        <w:suppressAutoHyphens w:val="true"/>
        <w:ind w:left="567"/>
        <w:textAlignment w:val="baseline"/>
        <w:rPr>
          <w:rFonts w:ascii="Calibri" w:hAnsi="Calibri" w:eastAsia="Calibri" w:cs="Times New Roman"/>
          <w:lang w:val="sv-SE"/>
        </w:rPr>
      </w:pPr>
      <w:r>
        <w:rPr>
          <w:rFonts w:eastAsia="Calibri" w:cs="Times New Roman"/>
          <w:b/>
          <w:lang w:val="sv-SE"/>
        </w:rPr>
        <w:t>Fullmäktig</w:t>
      </w:r>
      <w:r>
        <w:rPr>
          <w:rFonts w:eastAsia="Calibri" w:cs="Times New Roman"/>
          <w:lang w:val="sv-SE"/>
        </w:rPr>
        <w:t>:</w:t>
        <w:tab/>
        <w:t>Anna Ason, född 30.2.1938</w:t>
        <w:br/>
        <w:t>(maka)</w:t>
        <w:tab/>
        <w:t>Högsjögatan 9, 00100 HELSINGFORS</w:t>
      </w:r>
    </w:p>
    <w:p>
      <w:pPr>
        <w:pStyle w:val="Normal"/>
        <w:tabs>
          <w:tab w:val="clear" w:pos="1304"/>
          <w:tab w:val="left" w:pos="3402" w:leader="none"/>
        </w:tabs>
        <w:suppressAutoHyphens w:val="true"/>
        <w:ind w:left="567"/>
        <w:textAlignment w:val="baseline"/>
        <w:rPr>
          <w:rFonts w:ascii="Calibri" w:hAnsi="Calibri" w:eastAsia="Calibri" w:cs="Times New Roman"/>
          <w:lang w:val="en-US"/>
        </w:rPr>
      </w:pPr>
      <w:r>
        <w:rPr>
          <w:rFonts w:eastAsia="Calibri" w:cs="Times New Roman"/>
          <w:lang w:val="en-US"/>
        </w:rPr>
        <w:t xml:space="preserve">1 andrahandsfullmäktig </w:t>
        <w:tab/>
        <w:t>Bertil Ason, född 31.9.1970</w:t>
        <w:br/>
        <w:t>och 1 ersättare (son)</w:t>
        <w:tab/>
        <w:t>Stengrundsgatan 3, 02600 ESBO</w:t>
      </w:r>
    </w:p>
    <w:p>
      <w:pPr>
        <w:pStyle w:val="Normal"/>
        <w:tabs>
          <w:tab w:val="clear" w:pos="1304"/>
          <w:tab w:val="left" w:pos="3402" w:leader="none"/>
        </w:tabs>
        <w:suppressAutoHyphens w:val="true"/>
        <w:ind w:left="567"/>
        <w:textAlignment w:val="baseline"/>
        <w:rPr>
          <w:rFonts w:ascii="Calibri" w:hAnsi="Calibri" w:eastAsia="Calibri" w:cs="Times New Roman"/>
          <w:lang w:val="en-US"/>
        </w:rPr>
      </w:pPr>
      <w:r>
        <w:rPr>
          <w:rFonts w:eastAsia="Calibri" w:cs="Times New Roman"/>
          <w:lang w:val="en-US"/>
        </w:rPr>
        <w:t>2 andrahandsfullmäktig</w:t>
        <w:tab/>
        <w:t>Cecilia Ason, född 31.11.1973</w:t>
        <w:br/>
        <w:t>och 2 ersättare (dotter)</w:t>
        <w:tab/>
        <w:t>Bergtoppsvägen18, 06100 BORGÅ</w:t>
      </w:r>
    </w:p>
    <w:p>
      <w:pPr>
        <w:pStyle w:val="Normal"/>
        <w:tabs>
          <w:tab w:val="clear" w:pos="1304"/>
          <w:tab w:val="left" w:pos="3402" w:leader="none"/>
        </w:tabs>
        <w:suppressAutoHyphens w:val="true"/>
        <w:ind w:left="567"/>
        <w:textAlignment w:val="baseline"/>
        <w:rPr>
          <w:rFonts w:ascii="Calibri" w:hAnsi="Calibri" w:eastAsia="Calibri" w:cs="Times New Roman"/>
          <w:lang w:val="en-US"/>
        </w:rPr>
      </w:pPr>
      <w:r>
        <w:rPr>
          <w:rFonts w:eastAsia="Calibri" w:cs="Times New Roman"/>
          <w:lang w:val="en-US"/>
        </w:rPr>
        <w:t xml:space="preserve">3 ersättare </w:t>
        <w:tab/>
        <w:t>Xerxes Underberg, född 31.4.1977</w:t>
        <w:br/>
        <w:t>utanför familjen</w:t>
        <w:tab/>
        <w:t>Storåkervägen 33, 02400 KYRKSLÄTT</w:t>
      </w:r>
    </w:p>
    <w:p>
      <w:pPr>
        <w:pStyle w:val="Normal"/>
        <w:tabs>
          <w:tab w:val="clear" w:pos="1304"/>
          <w:tab w:val="left" w:pos="2835" w:leader="none"/>
        </w:tabs>
        <w:suppressAutoHyphens w:val="true"/>
        <w:ind w:left="567"/>
        <w:textAlignment w:val="baseline"/>
        <w:rPr>
          <w:rFonts w:ascii="Calibri" w:hAnsi="Calibri" w:eastAsia="Calibri" w:cs="Times New Roman"/>
          <w:b/>
          <w:lang w:val="en-US"/>
        </w:rPr>
      </w:pPr>
      <w:r>
        <w:rPr>
          <w:rFonts w:eastAsia="Calibri" w:cs="Times New Roman"/>
          <w:b/>
          <w:lang w:val="en-US"/>
        </w:rPr>
        <w:t xml:space="preserve">Jag befullmäktigar min hustru Anna Ason att företräda mig </w:t>
      </w:r>
    </w:p>
    <w:p>
      <w:pPr>
        <w:pStyle w:val="ListParagraph"/>
        <w:numPr>
          <w:ilvl w:val="0"/>
          <w:numId w:val="1"/>
        </w:numPr>
        <w:tabs>
          <w:tab w:val="clear" w:pos="1304"/>
          <w:tab w:val="left" w:pos="2835" w:leader="none"/>
        </w:tabs>
        <w:suppressAutoHyphens w:val="true"/>
        <w:textAlignment w:val="baseline"/>
        <w:rPr>
          <w:rFonts w:ascii="Calibri" w:hAnsi="Calibri" w:eastAsia="Calibri" w:cs="Times New Roman"/>
          <w:b/>
          <w:lang w:val="en-US"/>
        </w:rPr>
      </w:pPr>
      <w:r>
        <w:rPr>
          <w:rFonts w:eastAsia="Calibri" w:cs="Times New Roman"/>
          <w:b/>
          <w:lang w:val="en-US"/>
        </w:rPr>
        <w:t xml:space="preserve">i ärenden gällade min egendom och andra ekonomiska ärenden; och </w:t>
      </w:r>
    </w:p>
    <w:p>
      <w:pPr>
        <w:pStyle w:val="ListParagraph"/>
        <w:numPr>
          <w:ilvl w:val="0"/>
          <w:numId w:val="1"/>
        </w:numPr>
        <w:tabs>
          <w:tab w:val="clear" w:pos="1304"/>
          <w:tab w:val="left" w:pos="2835" w:leader="none"/>
        </w:tabs>
        <w:suppressAutoHyphens w:val="true"/>
        <w:textAlignment w:val="baseline"/>
        <w:rPr>
          <w:rFonts w:ascii="Calibri" w:hAnsi="Calibri" w:eastAsia="Calibri" w:cs="Times New Roman"/>
          <w:b/>
          <w:lang w:val="en-US"/>
        </w:rPr>
      </w:pPr>
      <w:r>
        <w:rPr>
          <w:rFonts w:eastAsia="Calibri" w:cs="Times New Roman"/>
          <w:b/>
          <w:lang w:val="en-US"/>
        </w:rPr>
        <w:t xml:space="preserve">i sådana ärenden gällande min person vilkas betydelse jag inte förmår förstå vid den tidpunkt som fullmakten skall användas. </w:t>
      </w:r>
    </w:p>
    <w:p>
      <w:pPr>
        <w:pStyle w:val="Normal"/>
        <w:tabs>
          <w:tab w:val="clear" w:pos="1304"/>
          <w:tab w:val="left" w:pos="2835" w:leader="none"/>
        </w:tabs>
        <w:suppressAutoHyphens w:val="true"/>
        <w:ind w:left="567"/>
        <w:textAlignment w:val="baseline"/>
        <w:rPr>
          <w:rFonts w:ascii="Calibri" w:hAnsi="Calibri" w:eastAsia="Calibri" w:cs="Times New Roman"/>
          <w:lang w:val="en-US"/>
        </w:rPr>
      </w:pPr>
      <w:r>
        <w:rPr>
          <w:rFonts w:eastAsia="Calibri" w:cs="Times New Roman"/>
          <w:lang w:val="en-US"/>
        </w:rPr>
        <w:t xml:space="preserve">Den fullmäktige får med denna fullmakt också sälja eller byta fastigheter som jag äger samt ansöka om inteckning och upplåta panträtt i dem. </w:t>
      </w:r>
    </w:p>
    <w:p>
      <w:pPr>
        <w:pStyle w:val="Normal"/>
        <w:pBdr>
          <w:top w:val="single" w:sz="4" w:space="1" w:color="000000"/>
          <w:left w:val="single" w:sz="4" w:space="4" w:color="000000"/>
          <w:bottom w:val="single" w:sz="4" w:space="1" w:color="000000"/>
          <w:right w:val="single" w:sz="4" w:space="4" w:color="000000"/>
        </w:pBdr>
        <w:tabs>
          <w:tab w:val="clear" w:pos="1304"/>
          <w:tab w:val="left" w:pos="2835" w:leader="none"/>
        </w:tabs>
        <w:suppressAutoHyphens w:val="true"/>
        <w:ind w:left="567"/>
        <w:textAlignment w:val="baseline"/>
        <w:rPr>
          <w:rFonts w:ascii="Calibri" w:hAnsi="Calibri" w:eastAsia="Calibri" w:cs="Times New Roman"/>
          <w:i/>
          <w:i/>
          <w:iCs/>
          <w:lang w:val="en-US"/>
        </w:rPr>
      </w:pPr>
      <w:r>
        <w:rPr>
          <w:rFonts w:eastAsia="Calibri" w:cs="Times New Roman"/>
          <w:i/>
          <w:iCs/>
          <w:lang w:val="en-US"/>
        </w:rPr>
        <w:t>Lagen kräv</w:t>
      </w:r>
      <w:r>
        <w:rPr>
          <w:rFonts w:eastAsia="Calibri" w:cs="Times New Roman"/>
          <w:i/>
          <w:iCs/>
          <w:lang w:val="en-US"/>
        </w:rPr>
        <w:t>de tidigare</w:t>
      </w:r>
      <w:r>
        <w:rPr>
          <w:rFonts w:eastAsia="Calibri" w:cs="Times New Roman"/>
          <w:i/>
          <w:iCs/>
          <w:lang w:val="en-US"/>
        </w:rPr>
        <w:t xml:space="preserve"> att bestämmelser om fastigheter finns för att fullmakten </w:t>
      </w:r>
      <w:r>
        <w:rPr>
          <w:rFonts w:eastAsia="Calibri" w:cs="Times New Roman"/>
          <w:i/>
          <w:iCs/>
          <w:lang w:val="en-US"/>
        </w:rPr>
        <w:t xml:space="preserve">också </w:t>
      </w:r>
      <w:r>
        <w:rPr>
          <w:rFonts w:eastAsia="Calibri" w:cs="Times New Roman"/>
          <w:i/>
          <w:iCs/>
          <w:lang w:val="en-US"/>
        </w:rPr>
        <w:t xml:space="preserve">skall gälla för fastigheter. </w:t>
      </w:r>
      <w:r>
        <w:rPr>
          <w:rFonts w:eastAsia="Calibri" w:cs="Times New Roman"/>
          <w:i/>
          <w:iCs/>
          <w:lang w:val="en-US"/>
        </w:rPr>
        <w:t xml:space="preserve">Om fullmakten är underskriven 1.5.2026 eller senare behövs sådana bestämmelser inte mera. </w:t>
      </w:r>
      <w:r>
        <w:rPr>
          <w:rFonts w:eastAsia="Calibri" w:cs="Times New Roman"/>
          <w:i/>
          <w:iCs/>
          <w:lang w:val="en-US"/>
        </w:rPr>
        <w:t xml:space="preserve">Fastigheterna behöver dock inte specificeras. </w:t>
      </w:r>
    </w:p>
    <w:p>
      <w:pPr>
        <w:pStyle w:val="Normal"/>
        <w:tabs>
          <w:tab w:val="clear" w:pos="1304"/>
          <w:tab w:val="left" w:pos="2835" w:leader="none"/>
        </w:tabs>
        <w:suppressAutoHyphens w:val="true"/>
        <w:ind w:left="567"/>
        <w:textAlignment w:val="baseline"/>
        <w:rPr>
          <w:rFonts w:ascii="Calibri" w:hAnsi="Calibri" w:eastAsia="Calibri" w:cs="Times New Roman"/>
          <w:lang w:val="en-US"/>
        </w:rPr>
      </w:pPr>
      <w:r>
        <w:rPr>
          <w:rFonts w:eastAsia="Calibri" w:cs="Times New Roman"/>
          <w:lang w:val="en-US"/>
        </w:rPr>
        <w:t xml:space="preserve">Denna fullmakt gäller också för alla bankärenden och ger rätt att besöka mitt bankfack. </w:t>
      </w:r>
    </w:p>
    <w:p>
      <w:pPr>
        <w:pStyle w:val="Normal"/>
        <w:pBdr>
          <w:top w:val="single" w:sz="4" w:space="1" w:color="000000"/>
          <w:left w:val="single" w:sz="4" w:space="4" w:color="000000"/>
          <w:bottom w:val="single" w:sz="4" w:space="1" w:color="000000"/>
          <w:right w:val="single" w:sz="4" w:space="4" w:color="000000"/>
        </w:pBdr>
        <w:tabs>
          <w:tab w:val="clear" w:pos="1304"/>
          <w:tab w:val="left" w:pos="2835" w:leader="none"/>
        </w:tabs>
        <w:suppressAutoHyphens w:val="true"/>
        <w:ind w:left="567"/>
        <w:textAlignment w:val="baseline"/>
        <w:rPr>
          <w:rFonts w:ascii="Calibri" w:hAnsi="Calibri" w:eastAsia="Calibri" w:cs="Times New Roman"/>
          <w:i/>
          <w:i/>
          <w:iCs/>
          <w:lang w:val="en-US"/>
        </w:rPr>
      </w:pPr>
      <w:r>
        <w:rPr>
          <w:rFonts w:eastAsia="Calibri" w:cs="Times New Roman"/>
          <w:i/>
          <w:iCs/>
          <w:lang w:val="en-US"/>
        </w:rPr>
        <w:t xml:space="preserve">Ovanstående bestämmelse om bankärenden är inte obligatorisk för fastställande av fullmakten men somliga banker kräver att bankärenden innehålls i fullmakten. Orsaken är att enligt lagen bör fullmakten specificera det som fullmakten gäller, t.ex. bankärenden. </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lang w:val="en-US"/>
        </w:rPr>
      </w:pPr>
      <w:r>
        <w:rPr>
          <w:rFonts w:eastAsia="Calibri" w:cs="Times New Roman"/>
          <w:sz w:val="28"/>
          <w:szCs w:val="28"/>
          <w:lang w:val="en-US"/>
        </w:rPr>
        <w:t xml:space="preserve">Arrangemang för ställföreträdande </w:t>
      </w:r>
    </w:p>
    <w:p>
      <w:pPr>
        <w:pStyle w:val="Normal"/>
        <w:pBdr>
          <w:top w:val="single" w:sz="4" w:space="1" w:color="000000"/>
          <w:left w:val="single" w:sz="4" w:space="4" w:color="000000"/>
          <w:bottom w:val="single" w:sz="4" w:space="1" w:color="000000"/>
          <w:right w:val="single" w:sz="4" w:space="4" w:color="000000"/>
        </w:pBdr>
        <w:tabs>
          <w:tab w:val="clear" w:pos="1304"/>
          <w:tab w:val="left" w:pos="2835" w:leader="none"/>
        </w:tabs>
        <w:suppressAutoHyphens w:val="true"/>
        <w:ind w:left="567"/>
        <w:textAlignment w:val="baseline"/>
        <w:rPr>
          <w:rFonts w:ascii="Calibri" w:hAnsi="Calibri" w:eastAsia="Calibri" w:cs="Times New Roman"/>
          <w:i/>
          <w:i/>
          <w:iCs/>
          <w:lang w:val="en-US"/>
        </w:rPr>
      </w:pPr>
      <w:r>
        <w:rPr>
          <w:rFonts w:eastAsia="Calibri" w:cs="Times New Roman"/>
          <w:i/>
          <w:iCs/>
          <w:lang w:val="en-US"/>
        </w:rPr>
        <w:t>En fullmäktig är obligatoriskt minimum men det rekommenderas varmt att ha flera.</w:t>
      </w:r>
    </w:p>
    <w:p>
      <w:pPr>
        <w:pStyle w:val="Normal"/>
        <w:ind w:left="567"/>
        <w:rPr>
          <w:lang w:val="en-US"/>
        </w:rPr>
      </w:pPr>
      <w:r>
        <w:rPr>
          <w:lang w:val="en-US"/>
        </w:rPr>
        <w:t xml:space="preserve">Jag utser de ovan nämnda två andrahandsfullmäktige till andrahandsfullmäktige i ovan nämnda prioritetsordning för den eventualiteten att Anna Ason inte tar emot uppgiften som fullmäktig, avstår från uppdraget eller blir permanent förhindrad att sköta uppdraget. </w:t>
      </w:r>
    </w:p>
    <w:p>
      <w:pPr>
        <w:pStyle w:val="Normal"/>
        <w:ind w:left="567"/>
        <w:rPr>
          <w:lang w:val="en-US"/>
        </w:rPr>
      </w:pPr>
      <w:r>
        <w:rPr>
          <w:lang w:val="en-US"/>
        </w:rPr>
        <w:t xml:space="preserve">Jag utser de ovan nämnda tre ersättarna till ersättare i ovan nämnda prioritetsordning för den eventualiteten att den fullmäktige på grund av sjukdom, resa, jäv eller av annan orsak blir tillfälligt förhindrad att sköta uppdraget eller angelägenhet. </w:t>
      </w:r>
    </w:p>
    <w:p>
      <w:pPr>
        <w:pStyle w:val="Normal"/>
        <w:ind w:left="567"/>
        <w:rPr>
          <w:rFonts w:ascii="Calibri" w:hAnsi="Calibri" w:eastAsia="Calibri" w:cs="Times New Roman"/>
          <w:lang w:val="en-US"/>
        </w:rPr>
      </w:pPr>
      <w:r>
        <w:rPr>
          <w:lang w:val="en-US"/>
        </w:rPr>
        <w:t xml:space="preserve">Ersättaren utanför familjen sköter i fall av jäv endast de angelägenheter som den jäviga fullmäktige inte får sköta. </w:t>
      </w:r>
      <w:r>
        <w:rPr>
          <w:rFonts w:eastAsia="Calibri" w:cs="Times New Roman"/>
          <w:lang w:val="en-US"/>
        </w:rPr>
        <w:t xml:space="preserve">Ersättaren fyller de krav på ojävighet som ställs i §17 i lagen. </w:t>
      </w:r>
    </w:p>
    <w:p>
      <w:pPr>
        <w:pStyle w:val="Normal"/>
        <w:ind w:left="567"/>
        <w:rPr>
          <w:rFonts w:ascii="Calibri" w:hAnsi="Calibri" w:eastAsia="Calibri" w:cs="Times New Roman"/>
          <w:lang w:val="en-US"/>
        </w:rPr>
      </w:pPr>
      <w:r>
        <w:rPr>
          <w:rFonts w:eastAsia="Calibri" w:cs="Times New Roman"/>
          <w:lang w:val="en-US"/>
        </w:rPr>
        <w:t xml:space="preserve">Alla dessa personer har rätt att avsäga sig uppdraget, om det t.ex. uppstår gräl. </w:t>
      </w:r>
    </w:p>
    <w:tbl>
      <w:tblPr>
        <w:tblStyle w:val="Tabellrutnt"/>
        <w:tblW w:w="8954" w:type="dxa"/>
        <w:jc w:val="left"/>
        <w:tblInd w:w="675" w:type="dxa"/>
        <w:tblLayout w:type="fixed"/>
        <w:tblCellMar>
          <w:top w:w="0" w:type="dxa"/>
          <w:left w:w="108" w:type="dxa"/>
          <w:bottom w:w="0" w:type="dxa"/>
          <w:right w:w="108" w:type="dxa"/>
        </w:tblCellMar>
        <w:tblLook w:val="04a0" w:noHBand="0" w:noVBand="1" w:firstColumn="1" w:lastRow="0" w:lastColumn="0" w:firstRow="1"/>
      </w:tblPr>
      <w:tblGrid>
        <w:gridCol w:w="8954"/>
      </w:tblGrid>
      <w:tr>
        <w:trPr/>
        <w:tc>
          <w:tcPr>
            <w:tcW w:w="8954" w:type="dxa"/>
            <w:tcBorders/>
          </w:tcPr>
          <w:p>
            <w:pPr>
              <w:pStyle w:val="Heading3"/>
              <w:widowControl/>
              <w:spacing w:before="0" w:after="280"/>
              <w:jc w:val="left"/>
              <w:rPr>
                <w:rFonts w:ascii="Calibri" w:hAnsi="Calibri" w:eastAsia="Calibri"/>
                <w:b w:val="false"/>
                <w:bCs w:val="false"/>
                <w:i/>
                <w:i/>
                <w:iCs/>
                <w:sz w:val="22"/>
                <w:szCs w:val="22"/>
                <w:lang w:val="sv-SE" w:eastAsia="en-US"/>
              </w:rPr>
            </w:pPr>
            <w:bookmarkStart w:id="0" w:name="OT0"/>
            <w:bookmarkEnd w:id="0"/>
            <w:r>
              <w:rPr>
                <w:rFonts w:eastAsia="Calibri" w:cs="Times New Roman" w:ascii="Calibri" w:hAnsi="Calibri"/>
                <w:b w:val="false"/>
                <w:bCs w:val="false"/>
                <w:i/>
                <w:iCs/>
                <w:kern w:val="0"/>
                <w:sz w:val="22"/>
                <w:szCs w:val="22"/>
                <w:lang w:val="sv-SE" w:eastAsia="en-US" w:bidi="ar-SA"/>
              </w:rPr>
              <w:t xml:space="preserve">17 § Jäv för fullmäktig </w:t>
            </w:r>
            <w:r>
              <w:rPr>
                <w:rFonts w:eastAsia="Calibri" w:cs="Times New Roman" w:ascii="Calibri" w:hAnsi="Calibri"/>
                <w:b w:val="false"/>
                <w:bCs w:val="false"/>
                <w:i/>
                <w:iCs/>
                <w:kern w:val="0"/>
                <w:sz w:val="22"/>
                <w:szCs w:val="22"/>
                <w:lang w:val="sv-SE" w:eastAsia="en-US" w:bidi="ar-SA"/>
              </w:rPr>
              <w:t>(ny form från och med 1.5.2026)</w:t>
            </w:r>
          </w:p>
          <w:p>
            <w:pPr>
              <w:pStyle w:val="BodyText"/>
              <w:ind w:hanging="0" w:left="0" w:right="0"/>
              <w:rPr>
                <w:rFonts w:ascii="unset" w:hAnsi="unset"/>
              </w:rPr>
            </w:pPr>
            <w:r>
              <w:rPr>
                <w:rFonts w:ascii="unset" w:hAnsi="unset"/>
              </w:rPr>
              <w:t>Fullmäktigen får inte företräda fullmaktsgivaren, om fullmaktsgivarens motpart är</w:t>
            </w:r>
          </w:p>
          <w:p>
            <w:pPr>
              <w:pStyle w:val="BodyText"/>
              <w:ind w:hanging="0" w:left="0" w:right="0"/>
              <w:rPr/>
            </w:pPr>
            <w:r>
              <w:rPr/>
              <w:t>1) </w:t>
            </w:r>
            <w:r>
              <w:rPr>
                <w:rFonts w:ascii="unset" w:hAnsi="unset"/>
              </w:rPr>
              <w:t>fullmäktigen själv, fullmäktigens make eller någon som fullmäktigen företräder,</w:t>
            </w:r>
          </w:p>
          <w:p>
            <w:pPr>
              <w:pStyle w:val="BodyText"/>
              <w:ind w:hanging="0" w:left="0" w:right="0"/>
              <w:rPr/>
            </w:pPr>
            <w:r>
              <w:rPr/>
              <w:t>2) </w:t>
            </w:r>
            <w:r>
              <w:rPr>
                <w:rFonts w:ascii="unset" w:hAnsi="unset"/>
              </w:rPr>
              <w:t>fullmäktigens eller dennes makes barn, barnbarn, syskon, förälder eller far- eller morförälder eller en sådan persons make, eller</w:t>
            </w:r>
          </w:p>
          <w:p>
            <w:pPr>
              <w:pStyle w:val="BodyText"/>
              <w:ind w:hanging="0" w:left="0" w:right="0"/>
              <w:rPr/>
            </w:pPr>
            <w:r>
              <w:rPr/>
              <w:t>3) </w:t>
            </w:r>
            <w:r>
              <w:rPr>
                <w:rFonts w:ascii="unset" w:hAnsi="unset"/>
              </w:rPr>
              <w:t>fullmäktigens syskonbarn.</w:t>
            </w:r>
          </w:p>
          <w:p>
            <w:pPr>
              <w:pStyle w:val="BodyText"/>
              <w:ind w:hanging="0" w:left="0" w:right="0"/>
              <w:rPr>
                <w:rFonts w:ascii="unset" w:hAnsi="unset"/>
              </w:rPr>
            </w:pPr>
            <w:r>
              <w:rPr>
                <w:rFonts w:ascii="unset" w:hAnsi="unset"/>
              </w:rPr>
              <w:t>Med makar avses i 1 mom. äkta makar och personer som lever under äktenskapsliknande förhållanden eller i något annat parförhållande i gemensamt hushåll. Med släktingar jämställs motsvarande halvsläktingar.</w:t>
            </w:r>
          </w:p>
          <w:p>
            <w:pPr>
              <w:pStyle w:val="BodyText"/>
              <w:ind w:hanging="0" w:left="0" w:right="0"/>
              <w:rPr>
                <w:rFonts w:ascii="unset" w:hAnsi="unset"/>
              </w:rPr>
            </w:pPr>
            <w:r>
              <w:rPr>
                <w:rFonts w:ascii="unset" w:hAnsi="unset"/>
              </w:rPr>
              <w:t>Fullmäktigen får inte heller företräda fullmaktsgivaren när fullmäktigens och fullmaktsgivarens intressen i saken kan bli motstridiga av någon annan än en i 1 mom. nämnd orsak.</w:t>
            </w:r>
          </w:p>
          <w:p>
            <w:pPr>
              <w:pStyle w:val="Heading5"/>
              <w:widowControl/>
              <w:spacing w:before="0" w:after="280"/>
              <w:jc w:val="left"/>
              <w:rPr>
                <w:rFonts w:ascii="Calibri" w:hAnsi="Calibri" w:eastAsia="Calibri"/>
                <w:b w:val="false"/>
                <w:bCs w:val="false"/>
                <w:i/>
                <w:i/>
                <w:iCs/>
                <w:sz w:val="22"/>
                <w:szCs w:val="22"/>
                <w:lang w:val="sv-SE" w:eastAsia="en-US"/>
              </w:rPr>
            </w:pPr>
            <w:r>
              <w:rPr>
                <w:rFonts w:eastAsia="Calibri" w:cs="Times New Roman" w:ascii="Calibri" w:hAnsi="Calibri"/>
                <w:kern w:val="0"/>
                <w:sz w:val="22"/>
                <w:szCs w:val="22"/>
                <w:lang w:val="sv-SE" w:eastAsia="en-US" w:bidi="ar-SA"/>
              </w:rPr>
            </w:r>
          </w:p>
        </w:tc>
      </w:tr>
    </w:tbl>
    <w:p>
      <w:pPr>
        <w:pStyle w:val="Normal"/>
        <w:rPr>
          <w:lang w:val="sv-SE"/>
        </w:rPr>
      </w:pPr>
      <w:r>
        <w:rPr>
          <w:lang w:val="sv-SE"/>
        </w:rPr>
      </w:r>
    </w:p>
    <w:tbl>
      <w:tblPr>
        <w:tblStyle w:val="Tabellrutnt"/>
        <w:tblW w:w="8908" w:type="dxa"/>
        <w:jc w:val="left"/>
        <w:tblInd w:w="720" w:type="dxa"/>
        <w:tblLayout w:type="fixed"/>
        <w:tblCellMar>
          <w:top w:w="0" w:type="dxa"/>
          <w:left w:w="108" w:type="dxa"/>
          <w:bottom w:w="0" w:type="dxa"/>
          <w:right w:w="108" w:type="dxa"/>
        </w:tblCellMar>
        <w:tblLook w:val="04a0" w:noHBand="0" w:noVBand="1" w:firstColumn="1" w:lastRow="0" w:lastColumn="0" w:firstRow="1"/>
      </w:tblPr>
      <w:tblGrid>
        <w:gridCol w:w="8908"/>
      </w:tblGrid>
      <w:tr>
        <w:trPr/>
        <w:tc>
          <w:tcPr>
            <w:tcW w:w="8908" w:type="dxa"/>
            <w:tcBorders/>
          </w:tcPr>
          <w:p>
            <w:pPr>
              <w:pStyle w:val="Normal"/>
              <w:widowControl/>
              <w:spacing w:lineRule="auto" w:line="240" w:before="0" w:after="0"/>
              <w:ind w:left="567"/>
              <w:jc w:val="left"/>
              <w:rPr>
                <w:i/>
                <w:i/>
                <w:iCs/>
                <w:lang w:val="sv-SE"/>
              </w:rPr>
            </w:pPr>
            <w:r>
              <w:rPr>
                <w:rFonts w:eastAsia="Calibri" w:cs=""/>
                <w:i/>
                <w:iCs/>
                <w:kern w:val="0"/>
                <w:sz w:val="22"/>
                <w:szCs w:val="22"/>
                <w:lang w:val="sv-SE" w:eastAsia="en-US" w:bidi="ar-SA"/>
              </w:rPr>
              <w:t xml:space="preserve">Ersättare utom familjen </w:t>
            </w:r>
          </w:p>
          <w:p>
            <w:pPr>
              <w:pStyle w:val="Normal"/>
              <w:widowControl/>
              <w:spacing w:lineRule="auto" w:line="240" w:before="0" w:after="0"/>
              <w:ind w:left="567"/>
              <w:jc w:val="left"/>
              <w:rPr>
                <w:i/>
                <w:i/>
                <w:iCs/>
                <w:lang w:val="sv-SE"/>
              </w:rPr>
            </w:pPr>
            <w:r>
              <w:rPr>
                <w:rFonts w:eastAsia="Calibri" w:cs=""/>
                <w:i/>
                <w:iCs/>
                <w:kern w:val="0"/>
                <w:sz w:val="22"/>
                <w:szCs w:val="22"/>
                <w:lang w:val="sv-SE" w:eastAsia="en-US" w:bidi="ar-SA"/>
              </w:rPr>
            </w:r>
          </w:p>
          <w:p>
            <w:pPr>
              <w:pStyle w:val="Normal"/>
              <w:widowControl/>
              <w:spacing w:lineRule="auto" w:line="240" w:before="0" w:after="0"/>
              <w:ind w:left="567"/>
              <w:jc w:val="left"/>
              <w:rPr>
                <w:lang w:val="en-US"/>
              </w:rPr>
            </w:pPr>
            <w:r>
              <w:rPr>
                <w:rFonts w:eastAsia="Calibri" w:cs=""/>
                <w:i/>
                <w:iCs/>
                <w:kern w:val="0"/>
                <w:sz w:val="22"/>
                <w:szCs w:val="22"/>
                <w:lang w:val="sv-SE" w:eastAsia="en-US" w:bidi="ar-SA"/>
              </w:rPr>
              <w:t xml:space="preserve">En sådan ersättare behövs om alla andra ersättare är familjemedlemmar och </w:t>
            </w:r>
            <w:r>
              <w:rPr>
                <w:rFonts w:eastAsia="Calibri" w:cs=""/>
                <w:i/>
                <w:iCs/>
                <w:kern w:val="0"/>
                <w:sz w:val="22"/>
                <w:szCs w:val="22"/>
                <w:lang w:val="sv-SE" w:eastAsia="en-US" w:bidi="ar-SA"/>
              </w:rPr>
              <w:t>är</w:t>
            </w:r>
            <w:r>
              <w:rPr>
                <w:rFonts w:eastAsia="Calibri" w:cs=""/>
                <w:i/>
                <w:iCs/>
                <w:kern w:val="0"/>
                <w:sz w:val="22"/>
                <w:szCs w:val="22"/>
                <w:lang w:val="sv-SE" w:eastAsia="en-US" w:bidi="ar-SA"/>
              </w:rPr>
              <w:t xml:space="preserve"> jäviga av den orsaken. </w:t>
            </w:r>
          </w:p>
        </w:tc>
      </w:tr>
    </w:tbl>
    <w:p>
      <w:pPr>
        <w:pStyle w:val="Normal"/>
        <w:ind w:left="567"/>
        <w:rPr>
          <w:rFonts w:ascii="Calibri" w:hAnsi="Calibri" w:eastAsia="Calibri" w:cs="Times New Roman"/>
          <w:lang w:val="sv-SE"/>
        </w:rPr>
      </w:pPr>
      <w:r>
        <w:rPr>
          <w:rFonts w:eastAsia="Calibri" w:cs="Times New Roman"/>
          <w:lang w:val="sv-SE"/>
        </w:rPr>
      </w:r>
    </w:p>
    <w:p>
      <w:pPr>
        <w:pStyle w:val="Normal"/>
        <w:tabs>
          <w:tab w:val="clear" w:pos="1304"/>
          <w:tab w:val="left" w:pos="2835" w:leader="none"/>
        </w:tabs>
        <w:suppressAutoHyphens w:val="true"/>
        <w:ind w:left="567"/>
        <w:textAlignment w:val="baseline"/>
        <w:rPr>
          <w:rFonts w:ascii="Calibri" w:hAnsi="Calibri" w:eastAsia="Calibri" w:cs="Times New Roman"/>
          <w:sz w:val="28"/>
          <w:szCs w:val="28"/>
          <w:lang w:val="en-US"/>
        </w:rPr>
      </w:pPr>
      <w:r>
        <w:rPr>
          <w:rFonts w:eastAsia="Calibri" w:cs="Times New Roman"/>
          <w:sz w:val="28"/>
          <w:szCs w:val="28"/>
          <w:lang w:val="en-US"/>
        </w:rPr>
        <w:t xml:space="preserve">Redogörelser för skötsel av angelägenheter </w:t>
      </w:r>
    </w:p>
    <w:p>
      <w:pPr>
        <w:pStyle w:val="Normal"/>
        <w:ind w:left="567"/>
        <w:rPr>
          <w:b/>
          <w:lang w:val="en-US"/>
        </w:rPr>
      </w:pPr>
      <w:r>
        <w:rPr>
          <w:b/>
          <w:lang w:val="en-US"/>
        </w:rPr>
        <w:t xml:space="preserve">Efter det fullmakten fastställs skall den fullmäktige till Myndigheten för digitalisering och befolkningsdata lämna in en förteckning över tillgångar och skulder på det sätt som fastställs i lagen. </w:t>
      </w:r>
    </w:p>
    <w:p>
      <w:pPr>
        <w:pStyle w:val="Normal"/>
        <w:ind w:left="567"/>
        <w:rPr>
          <w:b/>
          <w:lang w:val="en-US"/>
        </w:rPr>
      </w:pPr>
      <w:r>
        <w:rPr>
          <w:b/>
          <w:lang w:val="en-US"/>
        </w:rPr>
        <w:t xml:space="preserve">Den fullmäktige skall hålla tillräcklig bokföring om ekonomiska angelägenheter att han eller hon kan rapportera till Myndigheten för digitalisering och befolkningsdata om den begär sådan rapportering. </w:t>
      </w:r>
    </w:p>
    <w:p>
      <w:pPr>
        <w:pStyle w:val="Normal"/>
        <w:tabs>
          <w:tab w:val="clear" w:pos="1304"/>
          <w:tab w:val="left" w:pos="2835" w:leader="none"/>
        </w:tabs>
        <w:suppressAutoHyphens w:val="true"/>
        <w:ind w:left="567"/>
        <w:textAlignment w:val="baseline"/>
        <w:rPr>
          <w:rFonts w:ascii="Calibri" w:hAnsi="Calibri" w:eastAsia="Calibri" w:cs="Times New Roman"/>
          <w:sz w:val="28"/>
          <w:szCs w:val="28"/>
          <w:lang w:val="en-US"/>
        </w:rPr>
      </w:pPr>
      <w:r>
        <w:rPr>
          <w:rFonts w:eastAsia="Calibri" w:cs="Times New Roman"/>
          <w:sz w:val="28"/>
          <w:szCs w:val="28"/>
          <w:lang w:val="en-US"/>
        </w:rPr>
        <w:t xml:space="preserve">Konfidentiell information </w:t>
      </w:r>
    </w:p>
    <w:p>
      <w:pPr>
        <w:pStyle w:val="Normal"/>
        <w:ind w:left="567"/>
        <w:rPr>
          <w:lang w:val="en-US"/>
        </w:rPr>
      </w:pPr>
      <w:r>
        <w:rPr>
          <w:lang w:val="en-US"/>
        </w:rPr>
        <w:t xml:space="preserve">Oberoende av tystnadspliktsbestämmelserna har alla andrahandsfullmäktige rätt till samma information om mig som den fullmäktige har rätt att få för sitt uppdrag. De fullmäktige har ytterligare rätt att diskutera sinsemellan om denna information oberoende av sekretessbestämmelserna. </w:t>
      </w:r>
    </w:p>
    <w:p>
      <w:pPr>
        <w:pStyle w:val="Normal"/>
        <w:ind w:left="567"/>
        <w:rPr>
          <w:lang w:val="en-US"/>
        </w:rPr>
      </w:pPr>
      <w:r>
        <w:rPr>
          <w:lang w:val="en-US"/>
        </w:rPr>
        <w:t xml:space="preserve">Ersättaren utanför familjen har rätt endast till den information som behövs för att kunna genomföra de uppdrag som han eller hon har givits. </w:t>
      </w:r>
    </w:p>
    <w:p>
      <w:pPr>
        <w:pStyle w:val="Normal"/>
        <w:spacing w:before="0" w:after="200"/>
        <w:ind w:left="567"/>
        <w:rPr>
          <w:rFonts w:ascii="Calibri" w:hAnsi="Calibri" w:eastAsia="Calibri" w:cs="Times New Roman"/>
          <w:b/>
          <w:sz w:val="28"/>
          <w:szCs w:val="28"/>
          <w:lang w:val="en-US"/>
        </w:rPr>
      </w:pPr>
      <w:r>
        <w:rPr>
          <w:rFonts w:eastAsia="Calibri" w:cs="Times New Roman"/>
          <w:b/>
          <w:sz w:val="28"/>
          <w:szCs w:val="28"/>
          <w:lang w:val="en-US"/>
        </w:rPr>
        <w:t>Underskrifter</w:t>
      </w:r>
    </w:p>
    <w:p>
      <w:pPr>
        <w:pStyle w:val="Normal"/>
        <w:tabs>
          <w:tab w:val="clear" w:pos="1304"/>
          <w:tab w:val="left" w:pos="2835" w:leader="none"/>
        </w:tabs>
        <w:suppressAutoHyphens w:val="true"/>
        <w:ind w:left="567"/>
        <w:textAlignment w:val="baseline"/>
        <w:rPr>
          <w:rFonts w:ascii="Calibri" w:hAnsi="Calibri" w:eastAsia="Calibri" w:cs="Times New Roman"/>
          <w:lang w:val="en-US"/>
        </w:rPr>
      </w:pPr>
      <w:r>
        <w:rPr>
          <w:rFonts w:eastAsia="Calibri" w:cs="Times New Roman"/>
          <w:lang w:val="en-US"/>
        </w:rPr>
        <w:t>[Helsingfors datum]</w:t>
      </w:r>
    </w:p>
    <w:p>
      <w:pPr>
        <w:pStyle w:val="Normal"/>
        <w:tabs>
          <w:tab w:val="clear" w:pos="1304"/>
          <w:tab w:val="left" w:pos="2835" w:leader="none"/>
        </w:tabs>
        <w:suppressAutoHyphens w:val="true"/>
        <w:ind w:left="567"/>
        <w:textAlignment w:val="baseline"/>
        <w:rPr>
          <w:rFonts w:ascii="Calibri" w:hAnsi="Calibri" w:eastAsia="Calibri" w:cs="Times New Roman"/>
          <w:lang w:val="en-US"/>
        </w:rPr>
      </w:pPr>
      <w:r>
        <w:rPr>
          <w:lang w:val="en-US"/>
        </w:rPr>
        <w:t>........................................</w:t>
      </w:r>
    </w:p>
    <w:p>
      <w:pPr>
        <w:pStyle w:val="Normal"/>
        <w:tabs>
          <w:tab w:val="clear" w:pos="1304"/>
          <w:tab w:val="left" w:pos="2835" w:leader="none"/>
        </w:tabs>
        <w:suppressAutoHyphens w:val="true"/>
        <w:ind w:left="567"/>
        <w:textAlignment w:val="baseline"/>
        <w:rPr>
          <w:rFonts w:ascii="Calibri" w:hAnsi="Calibri" w:eastAsia="Calibri" w:cs="Times New Roman"/>
          <w:lang w:val="en-US"/>
        </w:rPr>
      </w:pPr>
      <w:r>
        <w:rPr>
          <w:rFonts w:eastAsia="Calibri" w:cs="Times New Roman"/>
          <w:lang w:val="en-US"/>
        </w:rPr>
        <w:t>Anders Ason</w:t>
        <w:br/>
        <w:t>pensionär, Helsingfors</w:t>
      </w:r>
    </w:p>
    <w:p>
      <w:pPr>
        <w:pStyle w:val="Normal"/>
        <w:tabs>
          <w:tab w:val="clear" w:pos="1304"/>
          <w:tab w:val="left" w:pos="2835" w:leader="none"/>
        </w:tabs>
        <w:suppressAutoHyphens w:val="true"/>
        <w:ind w:left="567"/>
        <w:textAlignment w:val="baseline"/>
        <w:rPr>
          <w:rFonts w:ascii="Calibri" w:hAnsi="Calibri" w:eastAsia="Calibri" w:cs="Times New Roman"/>
          <w:lang w:val="en-US"/>
        </w:rPr>
      </w:pPr>
      <w:r>
        <w:rPr>
          <w:rFonts w:eastAsia="Calibri" w:cs="Times New Roman"/>
          <w:lang w:val="en-US"/>
        </w:rPr>
      </w:r>
    </w:p>
    <w:p>
      <w:pPr>
        <w:pStyle w:val="Normal"/>
        <w:tabs>
          <w:tab w:val="clear" w:pos="1304"/>
          <w:tab w:val="left" w:pos="2835" w:leader="none"/>
        </w:tabs>
        <w:suppressAutoHyphens w:val="true"/>
        <w:ind w:left="567"/>
        <w:textAlignment w:val="baseline"/>
        <w:rPr>
          <w:rFonts w:ascii="Calibri" w:hAnsi="Calibri" w:eastAsia="Calibri" w:cs="Times New Roman"/>
          <w:b/>
          <w:lang w:val="en-US"/>
        </w:rPr>
      </w:pPr>
      <w:r>
        <w:rPr>
          <w:rFonts w:eastAsia="Calibri" w:cs="Times New Roman"/>
          <w:b/>
          <w:lang w:val="en-US"/>
        </w:rPr>
        <w:t>Vittnesintyg</w:t>
      </w:r>
    </w:p>
    <w:p>
      <w:pPr>
        <w:pStyle w:val="Normal"/>
        <w:tabs>
          <w:tab w:val="clear" w:pos="1304"/>
          <w:tab w:val="left" w:pos="2835" w:leader="none"/>
        </w:tabs>
        <w:suppressAutoHyphens w:val="true"/>
        <w:ind w:left="567"/>
        <w:textAlignment w:val="baseline"/>
        <w:rPr>
          <w:rFonts w:ascii="Calibri" w:hAnsi="Calibri" w:eastAsia="Calibri" w:cs="Times New Roman"/>
          <w:b/>
          <w:lang w:val="en-US"/>
        </w:rPr>
      </w:pPr>
      <w:r>
        <w:rPr>
          <w:rFonts w:eastAsia="Calibri" w:cs="Times New Roman"/>
          <w:b/>
          <w:lang w:val="en-US"/>
        </w:rPr>
        <w:t xml:space="preserve">Vi, samtidigt närvarande ojäviga vittnen, intygar att Anders Ason, som vi personligen känner, egenhändigt i vår närvaro har undertecknat denna intressebevakningsfullmakt. Vi konstaterar att Anders upprättat fullmakten av egen fri vilja och fullt medveten om dess betydelse. Vi vittnen fyller de krav på ojävighet som ställs i §8 i lagen med beaktande att ojävigheten också gäller alla andrahandsfullmäktige och ersättare som lagens §4 bestämmer. </w:t>
      </w:r>
    </w:p>
    <w:p>
      <w:pPr>
        <w:pStyle w:val="Normal"/>
        <w:tabs>
          <w:tab w:val="clear" w:pos="1304"/>
          <w:tab w:val="left" w:pos="2835" w:leader="none"/>
        </w:tabs>
        <w:suppressAutoHyphens w:val="true"/>
        <w:ind w:left="567"/>
        <w:textAlignment w:val="baseline"/>
        <w:rPr>
          <w:rFonts w:ascii="Calibri" w:hAnsi="Calibri" w:eastAsia="Calibri" w:cs="Times New Roman"/>
          <w:lang w:val="sv-SE"/>
        </w:rPr>
      </w:pPr>
      <w:r>
        <w:rPr>
          <w:rFonts w:eastAsia="Calibri" w:cs="Times New Roman"/>
          <w:lang w:val="sv-SE"/>
        </w:rPr>
      </w:r>
    </w:p>
    <w:p>
      <w:pPr>
        <w:pStyle w:val="Normal"/>
        <w:tabs>
          <w:tab w:val="clear" w:pos="1304"/>
          <w:tab w:val="left" w:pos="2835" w:leader="none"/>
        </w:tabs>
        <w:suppressAutoHyphens w:val="true"/>
        <w:ind w:left="567"/>
        <w:textAlignment w:val="baseline"/>
        <w:rPr>
          <w:rFonts w:ascii="Calibri" w:hAnsi="Calibri" w:eastAsia="Calibri" w:cs="Times New Roman"/>
          <w:lang w:val="en-US"/>
        </w:rPr>
      </w:pPr>
      <w:r>
        <w:rPr>
          <w:rFonts w:eastAsia="Calibri" w:cs="Times New Roman"/>
          <w:lang w:val="en-US"/>
        </w:rPr>
        <w:t>[Helsingfors datum]</w:t>
      </w:r>
    </w:p>
    <w:p>
      <w:pPr>
        <w:pStyle w:val="Normal"/>
        <w:tabs>
          <w:tab w:val="clear" w:pos="1304"/>
          <w:tab w:val="left" w:pos="2835" w:leader="none"/>
        </w:tabs>
        <w:suppressAutoHyphens w:val="true"/>
        <w:ind w:left="567"/>
        <w:textAlignment w:val="baseline"/>
        <w:rPr>
          <w:rFonts w:ascii="Calibri" w:hAnsi="Calibri" w:eastAsia="Calibri" w:cs="Times New Roman"/>
          <w:lang w:val="en-US"/>
        </w:rPr>
      </w:pPr>
      <w:r>
        <w:rPr>
          <w:rFonts w:eastAsia="Calibri" w:cs="Times New Roman"/>
          <w:lang w:val="en-US"/>
        </w:rPr>
      </w:r>
    </w:p>
    <w:p>
      <w:pPr>
        <w:pStyle w:val="Normal"/>
        <w:tabs>
          <w:tab w:val="clear" w:pos="1304"/>
          <w:tab w:val="left" w:pos="2835" w:leader="none"/>
        </w:tabs>
        <w:suppressAutoHyphens w:val="true"/>
        <w:ind w:left="567"/>
        <w:textAlignment w:val="baseline"/>
        <w:rPr>
          <w:rFonts w:ascii="Calibri" w:hAnsi="Calibri" w:eastAsia="Calibri" w:cs="Times New Roman"/>
          <w:lang w:val="sv-SE"/>
        </w:rPr>
      </w:pPr>
      <w:r>
        <w:rPr>
          <w:rFonts w:eastAsia="Calibri" w:cs="Times New Roman"/>
          <w:lang w:val="sv-SE"/>
        </w:rPr>
      </w:r>
    </w:p>
    <w:p>
      <w:pPr>
        <w:pStyle w:val="Normal"/>
        <w:tabs>
          <w:tab w:val="clear" w:pos="1304"/>
          <w:tab w:val="left" w:pos="1985" w:leader="none"/>
          <w:tab w:val="left" w:pos="6237" w:leader="none"/>
        </w:tabs>
        <w:ind w:left="567"/>
        <w:rPr>
          <w:rFonts w:ascii="Calibri" w:hAnsi="Calibri" w:eastAsia="Calibri"/>
          <w:lang w:val="en-US"/>
        </w:rPr>
      </w:pPr>
      <w:r>
        <w:rPr>
          <w:lang w:val="en-US"/>
        </w:rPr>
        <w:t>Underskrift</w:t>
      </w:r>
      <w:r>
        <w:rPr>
          <w:rFonts w:eastAsia="Calibri"/>
          <w:lang w:val="en-US"/>
        </w:rPr>
        <w:tab/>
      </w:r>
      <w:r>
        <w:rPr>
          <w:lang w:val="en-US"/>
        </w:rPr>
        <w:t>........................................</w:t>
        <w:tab/>
        <w:t>........................................</w:t>
      </w:r>
    </w:p>
    <w:p>
      <w:pPr>
        <w:pStyle w:val="Normal"/>
        <w:tabs>
          <w:tab w:val="clear" w:pos="1304"/>
          <w:tab w:val="left" w:pos="1985" w:leader="none"/>
          <w:tab w:val="left" w:pos="6237" w:leader="none"/>
        </w:tabs>
        <w:spacing w:before="0" w:after="100"/>
        <w:ind w:left="567"/>
        <w:rPr>
          <w:rFonts w:ascii="Calibri" w:hAnsi="Calibri" w:eastAsia="Calibri"/>
          <w:lang w:val="en-US"/>
        </w:rPr>
      </w:pPr>
      <w:r>
        <w:rPr>
          <w:lang w:val="en-US"/>
        </w:rPr>
        <w:t>Namn</w:t>
      </w:r>
      <w:r>
        <w:rPr>
          <w:rFonts w:eastAsia="Calibri"/>
          <w:lang w:val="en-US"/>
        </w:rPr>
        <w:tab/>
      </w:r>
      <w:r>
        <w:rPr>
          <w:lang w:val="en-US"/>
        </w:rPr>
        <w:t>........................................</w:t>
      </w:r>
      <w:r>
        <w:rPr>
          <w:rFonts w:eastAsia="Calibri"/>
          <w:lang w:val="en-US"/>
        </w:rPr>
        <w:tab/>
      </w:r>
      <w:r>
        <w:rPr>
          <w:lang w:val="en-US"/>
        </w:rPr>
        <w:t>........................................</w:t>
      </w:r>
    </w:p>
    <w:p>
      <w:pPr>
        <w:pStyle w:val="Normal"/>
        <w:tabs>
          <w:tab w:val="clear" w:pos="1304"/>
          <w:tab w:val="left" w:pos="1985" w:leader="none"/>
          <w:tab w:val="left" w:pos="6237" w:leader="none"/>
        </w:tabs>
        <w:spacing w:before="0" w:after="100"/>
        <w:ind w:left="567"/>
        <w:rPr>
          <w:rFonts w:ascii="Calibri" w:hAnsi="Calibri" w:eastAsia="Calibri"/>
          <w:lang w:val="en-US"/>
        </w:rPr>
      </w:pPr>
      <w:r>
        <w:rPr>
          <w:lang w:val="en-US"/>
        </w:rPr>
        <w:t>Födelsedatum</w:t>
      </w:r>
      <w:r>
        <w:rPr>
          <w:rFonts w:eastAsia="Calibri"/>
          <w:lang w:val="en-US"/>
        </w:rPr>
        <w:tab/>
      </w:r>
      <w:r>
        <w:rPr>
          <w:lang w:val="en-US"/>
        </w:rPr>
        <w:t>........................................</w:t>
      </w:r>
      <w:r>
        <w:rPr>
          <w:rFonts w:eastAsia="Calibri"/>
          <w:lang w:val="en-US"/>
        </w:rPr>
        <w:tab/>
      </w:r>
      <w:r>
        <w:rPr>
          <w:lang w:val="en-US"/>
        </w:rPr>
        <w:t>........................................</w:t>
      </w:r>
    </w:p>
    <w:p>
      <w:pPr>
        <w:pStyle w:val="Normal"/>
        <w:tabs>
          <w:tab w:val="clear" w:pos="1304"/>
          <w:tab w:val="left" w:pos="1985" w:leader="none"/>
          <w:tab w:val="left" w:pos="6237" w:leader="none"/>
        </w:tabs>
        <w:spacing w:before="0" w:after="100"/>
        <w:ind w:left="567"/>
        <w:rPr>
          <w:rFonts w:ascii="Calibri" w:hAnsi="Calibri" w:eastAsia="Calibri"/>
          <w:lang w:val="en-US"/>
        </w:rPr>
      </w:pPr>
      <w:r>
        <w:rPr>
          <w:lang w:val="en-US"/>
        </w:rPr>
        <w:t>Yrke</w:t>
      </w:r>
      <w:r>
        <w:rPr>
          <w:rFonts w:eastAsia="Calibri"/>
          <w:lang w:val="en-US"/>
        </w:rPr>
        <w:tab/>
      </w:r>
      <w:r>
        <w:rPr>
          <w:lang w:val="en-US"/>
        </w:rPr>
        <w:t>........................................</w:t>
      </w:r>
      <w:r>
        <w:rPr>
          <w:rFonts w:eastAsia="Calibri"/>
          <w:lang w:val="en-US"/>
        </w:rPr>
        <w:tab/>
      </w:r>
      <w:r>
        <w:rPr>
          <w:lang w:val="en-US"/>
        </w:rPr>
        <w:t>........................................</w:t>
      </w:r>
    </w:p>
    <w:p>
      <w:pPr>
        <w:pStyle w:val="Normal"/>
        <w:tabs>
          <w:tab w:val="clear" w:pos="1304"/>
          <w:tab w:val="left" w:pos="1985" w:leader="none"/>
          <w:tab w:val="left" w:pos="6237" w:leader="none"/>
        </w:tabs>
        <w:spacing w:before="0" w:after="100"/>
        <w:ind w:left="567"/>
        <w:rPr>
          <w:rFonts w:ascii="Calibri" w:hAnsi="Calibri" w:eastAsia="Calibri"/>
          <w:lang w:val="en-US"/>
        </w:rPr>
      </w:pPr>
      <w:r>
        <w:rPr>
          <w:lang w:val="en-US"/>
        </w:rPr>
        <w:t>Adress</w:t>
      </w:r>
      <w:r>
        <w:rPr>
          <w:rFonts w:eastAsia="Calibri"/>
          <w:lang w:val="en-US"/>
        </w:rPr>
        <w:tab/>
      </w:r>
      <w:r>
        <w:rPr>
          <w:lang w:val="en-US"/>
        </w:rPr>
        <w:t>........................................</w:t>
      </w:r>
      <w:r>
        <w:rPr>
          <w:rFonts w:eastAsia="Calibri"/>
          <w:lang w:val="en-US"/>
        </w:rPr>
        <w:tab/>
      </w:r>
      <w:r>
        <w:rPr>
          <w:lang w:val="en-US"/>
        </w:rPr>
        <w:t>........................................</w:t>
      </w:r>
    </w:p>
    <w:p>
      <w:pPr>
        <w:pStyle w:val="Normal"/>
        <w:tabs>
          <w:tab w:val="clear" w:pos="1304"/>
          <w:tab w:val="left" w:pos="1985" w:leader="none"/>
          <w:tab w:val="left" w:pos="6237" w:leader="none"/>
        </w:tabs>
        <w:spacing w:before="0" w:after="100"/>
        <w:ind w:left="567"/>
        <w:rPr/>
      </w:pPr>
      <w:r>
        <w:rPr>
          <w:lang w:val="en-US"/>
        </w:rPr>
        <w:tab/>
      </w:r>
      <w:r>
        <w:rPr/>
        <w:t>........................................</w:t>
      </w:r>
      <w:r>
        <w:rPr>
          <w:rFonts w:eastAsia="Calibri"/>
        </w:rPr>
        <w:tab/>
      </w:r>
      <w:r>
        <w:rPr/>
        <w:t>........................................</w:t>
      </w:r>
    </w:p>
    <w:p>
      <w:pPr>
        <w:pStyle w:val="Normal"/>
        <w:tabs>
          <w:tab w:val="clear" w:pos="1304"/>
          <w:tab w:val="left" w:pos="1985" w:leader="none"/>
          <w:tab w:val="left" w:pos="6237" w:leader="none"/>
        </w:tabs>
        <w:spacing w:before="0" w:after="100"/>
        <w:ind w:left="567"/>
        <w:rPr/>
      </w:pPr>
      <w:r>
        <w:rPr/>
      </w:r>
    </w:p>
    <w:tbl>
      <w:tblPr>
        <w:tblStyle w:val="Tabellrutnt"/>
        <w:tblW w:w="9061" w:type="dxa"/>
        <w:jc w:val="left"/>
        <w:tblInd w:w="567" w:type="dxa"/>
        <w:tblLayout w:type="fixed"/>
        <w:tblCellMar>
          <w:top w:w="0" w:type="dxa"/>
          <w:left w:w="108" w:type="dxa"/>
          <w:bottom w:w="0" w:type="dxa"/>
          <w:right w:w="108" w:type="dxa"/>
        </w:tblCellMar>
        <w:tblLook w:val="04a0" w:noHBand="0" w:noVBand="1" w:firstColumn="1" w:lastRow="0" w:lastColumn="0" w:firstRow="1"/>
      </w:tblPr>
      <w:tblGrid>
        <w:gridCol w:w="9061"/>
      </w:tblGrid>
      <w:tr>
        <w:trPr/>
        <w:tc>
          <w:tcPr>
            <w:tcW w:w="9061" w:type="dxa"/>
            <w:tcBorders/>
          </w:tcPr>
          <w:p>
            <w:pPr>
              <w:pStyle w:val="Heading5"/>
              <w:widowControl/>
              <w:spacing w:before="0" w:after="280"/>
              <w:jc w:val="left"/>
              <w:rPr>
                <w:rFonts w:ascii="Calibri" w:hAnsi="Calibri" w:eastAsia="Calibri" w:cs="" w:asciiTheme="minorHAnsi" w:cstheme="minorBidi" w:eastAsiaTheme="minorHAnsi" w:hAnsiTheme="minorHAnsi"/>
                <w:b w:val="false"/>
                <w:bCs w:val="false"/>
                <w:i/>
                <w:i/>
                <w:iCs/>
                <w:sz w:val="22"/>
                <w:szCs w:val="22"/>
                <w:lang w:val="en-US" w:eastAsia="en-US"/>
              </w:rPr>
            </w:pPr>
            <w:hyperlink r:id="rId3" w:anchor="a648-2007" w:tgtFrame="Linkki voimaantulosäännökseen">
              <w:r>
                <w:rPr>
                  <w:rStyle w:val="ListLabel20"/>
                  <w:rFonts w:eastAsia="Calibri" w:cs="" w:ascii="Calibri" w:hAnsi="Calibri" w:asciiTheme="minorHAnsi" w:cstheme="minorBidi" w:eastAsiaTheme="minorHAnsi" w:hAnsiTheme="minorHAnsi"/>
                  <w:b w:val="false"/>
                  <w:bCs w:val="false"/>
                  <w:i/>
                  <w:iCs/>
                  <w:kern w:val="0"/>
                  <w:sz w:val="22"/>
                  <w:szCs w:val="22"/>
                  <w:lang w:val="en-US" w:eastAsia="en-US" w:bidi="ar-SA"/>
                </w:rPr>
                <w:t>8 §</w:t>
              </w:r>
            </w:hyperlink>
            <w:r>
              <w:rPr>
                <w:rFonts w:eastAsia="Calibri" w:cs="" w:ascii="Calibri" w:hAnsi="Calibri" w:asciiTheme="minorHAnsi" w:cstheme="minorBidi" w:eastAsiaTheme="minorHAnsi" w:hAnsiTheme="minorHAnsi"/>
                <w:b w:val="false"/>
                <w:bCs w:val="false"/>
                <w:i/>
                <w:iCs/>
                <w:kern w:val="0"/>
                <w:sz w:val="22"/>
                <w:szCs w:val="22"/>
                <w:lang w:val="en-US" w:eastAsia="en-US" w:bidi="ar-SA"/>
              </w:rPr>
              <w:t>: Behörighet att bevittna en fullmakt</w:t>
            </w:r>
          </w:p>
          <w:p>
            <w:pPr>
              <w:pStyle w:val="py"/>
              <w:widowControl/>
              <w:spacing w:before="280" w:after="280"/>
              <w:jc w:val="left"/>
              <w:rPr>
                <w:rFonts w:ascii="Calibri" w:hAnsi="Calibri" w:eastAsia="Calibri" w:cs="" w:asciiTheme="minorHAnsi" w:cstheme="minorBidi" w:eastAsiaTheme="minorHAnsi" w:hAnsiTheme="minorHAnsi"/>
                <w:i/>
                <w:i/>
                <w:iCs/>
                <w:sz w:val="22"/>
                <w:szCs w:val="22"/>
                <w:lang w:val="en-US" w:eastAsia="en-US"/>
              </w:rPr>
            </w:pPr>
            <w:r>
              <w:rPr>
                <w:rFonts w:eastAsia="Calibri" w:cs="" w:ascii="Calibri" w:hAnsi="Calibri" w:asciiTheme="minorHAnsi" w:cstheme="minorBidi" w:eastAsiaTheme="minorHAnsi" w:hAnsiTheme="minorHAnsi"/>
                <w:i/>
                <w:iCs/>
                <w:kern w:val="0"/>
                <w:sz w:val="22"/>
                <w:szCs w:val="22"/>
                <w:lang w:val="en-US" w:eastAsia="en-US" w:bidi="ar-SA"/>
              </w:rPr>
              <w:t>En fullmakt får inte bevittnas av</w:t>
            </w:r>
          </w:p>
          <w:p>
            <w:pPr>
              <w:pStyle w:val="py"/>
              <w:widowControl/>
              <w:spacing w:before="280" w:after="280"/>
              <w:jc w:val="left"/>
              <w:rPr>
                <w:rFonts w:ascii="Calibri" w:hAnsi="Calibri" w:eastAsia="Calibri" w:cs="" w:asciiTheme="minorHAnsi" w:cstheme="minorBidi" w:eastAsiaTheme="minorHAnsi" w:hAnsiTheme="minorHAnsi"/>
                <w:i/>
                <w:i/>
                <w:iCs/>
                <w:sz w:val="22"/>
                <w:szCs w:val="22"/>
                <w:lang w:val="en-US" w:eastAsia="en-US"/>
              </w:rPr>
            </w:pPr>
            <w:r>
              <w:rPr>
                <w:rFonts w:eastAsia="Calibri" w:cs="" w:ascii="Calibri" w:hAnsi="Calibri" w:asciiTheme="minorHAnsi" w:cstheme="minorBidi" w:eastAsiaTheme="minorHAnsi" w:hAnsiTheme="minorHAnsi"/>
                <w:i/>
                <w:iCs/>
                <w:kern w:val="0"/>
                <w:sz w:val="22"/>
                <w:szCs w:val="22"/>
                <w:lang w:val="en-US" w:eastAsia="en-US" w:bidi="ar-SA"/>
              </w:rPr>
              <w:t>1) en person som inte har fyllt aderton år eller som på grund av störningar i de psykiska funktionerna eller av någon annan motsvarande orsak saknar förmåga att förstå bevittnandets betydelse,</w:t>
            </w:r>
          </w:p>
          <w:p>
            <w:pPr>
              <w:pStyle w:val="py"/>
              <w:widowControl/>
              <w:spacing w:before="280" w:after="280"/>
              <w:jc w:val="left"/>
              <w:rPr>
                <w:rFonts w:ascii="Calibri" w:hAnsi="Calibri" w:eastAsia="Calibri" w:cs="" w:asciiTheme="minorHAnsi" w:cstheme="minorBidi" w:eastAsiaTheme="minorHAnsi" w:hAnsiTheme="minorHAnsi"/>
                <w:i/>
                <w:i/>
                <w:iCs/>
                <w:sz w:val="22"/>
                <w:szCs w:val="22"/>
                <w:lang w:val="en-US" w:eastAsia="en-US"/>
              </w:rPr>
            </w:pPr>
            <w:r>
              <w:rPr>
                <w:rFonts w:eastAsia="Calibri" w:cs="" w:ascii="Calibri" w:hAnsi="Calibri" w:asciiTheme="minorHAnsi" w:cstheme="minorBidi" w:eastAsiaTheme="minorHAnsi" w:hAnsiTheme="minorHAnsi"/>
                <w:i/>
                <w:iCs/>
                <w:kern w:val="0"/>
                <w:sz w:val="22"/>
                <w:szCs w:val="22"/>
                <w:lang w:val="en-US" w:eastAsia="en-US" w:bidi="ar-SA"/>
              </w:rPr>
              <w:t>2) fullmaktsgivarens make,</w:t>
            </w:r>
          </w:p>
          <w:p>
            <w:pPr>
              <w:pStyle w:val="py"/>
              <w:widowControl/>
              <w:spacing w:before="280" w:after="280"/>
              <w:jc w:val="left"/>
              <w:rPr>
                <w:rFonts w:ascii="Calibri" w:hAnsi="Calibri" w:eastAsia="Calibri" w:cs="" w:asciiTheme="minorHAnsi" w:cstheme="minorBidi" w:eastAsiaTheme="minorHAnsi" w:hAnsiTheme="minorHAnsi"/>
                <w:i/>
                <w:i/>
                <w:iCs/>
                <w:sz w:val="22"/>
                <w:szCs w:val="22"/>
                <w:lang w:val="en-US" w:eastAsia="en-US"/>
              </w:rPr>
            </w:pPr>
            <w:r>
              <w:rPr>
                <w:rFonts w:eastAsia="Calibri" w:cs="" w:ascii="Calibri" w:hAnsi="Calibri" w:asciiTheme="minorHAnsi" w:cstheme="minorBidi" w:eastAsiaTheme="minorHAnsi" w:hAnsiTheme="minorHAnsi"/>
                <w:i/>
                <w:iCs/>
                <w:kern w:val="0"/>
                <w:sz w:val="22"/>
                <w:szCs w:val="22"/>
                <w:lang w:val="en-US" w:eastAsia="en-US" w:bidi="ar-SA"/>
              </w:rPr>
              <w:t>3) fullmaktsgivarens eller dennes makes barn, barnbarn, syskon, förälder eller far- eller morförälder, eller en sådan persons make,</w:t>
            </w:r>
          </w:p>
          <w:p>
            <w:pPr>
              <w:pStyle w:val="py"/>
              <w:widowControl/>
              <w:spacing w:before="280" w:after="280"/>
              <w:jc w:val="left"/>
              <w:rPr>
                <w:rFonts w:ascii="Calibri" w:hAnsi="Calibri" w:eastAsia="Calibri" w:cs="" w:asciiTheme="minorHAnsi" w:cstheme="minorBidi" w:eastAsiaTheme="minorHAnsi" w:hAnsiTheme="minorHAnsi"/>
                <w:i/>
                <w:i/>
                <w:iCs/>
                <w:sz w:val="22"/>
                <w:szCs w:val="22"/>
                <w:lang w:val="en-US" w:eastAsia="en-US"/>
              </w:rPr>
            </w:pPr>
            <w:r>
              <w:rPr>
                <w:rFonts w:eastAsia="Calibri" w:cs="" w:ascii="Calibri" w:hAnsi="Calibri" w:asciiTheme="minorHAnsi" w:cstheme="minorBidi" w:eastAsiaTheme="minorHAnsi" w:hAnsiTheme="minorHAnsi"/>
                <w:i/>
                <w:iCs/>
                <w:kern w:val="0"/>
                <w:sz w:val="22"/>
                <w:szCs w:val="22"/>
                <w:lang w:val="en-US" w:eastAsia="en-US" w:bidi="ar-SA"/>
              </w:rPr>
              <w:t>4) fullmäktigen eller dennes make, eller</w:t>
            </w:r>
          </w:p>
          <w:p>
            <w:pPr>
              <w:pStyle w:val="py"/>
              <w:widowControl/>
              <w:spacing w:before="280" w:after="280"/>
              <w:jc w:val="left"/>
              <w:rPr>
                <w:rFonts w:ascii="Calibri" w:hAnsi="Calibri" w:eastAsia="Calibri" w:cs="" w:asciiTheme="minorHAnsi" w:cstheme="minorBidi" w:eastAsiaTheme="minorHAnsi" w:hAnsiTheme="minorHAnsi"/>
                <w:i/>
                <w:i/>
                <w:iCs/>
                <w:sz w:val="22"/>
                <w:szCs w:val="22"/>
                <w:lang w:val="en-US" w:eastAsia="en-US"/>
              </w:rPr>
            </w:pPr>
            <w:r>
              <w:rPr>
                <w:rFonts w:eastAsia="Calibri" w:cs="" w:ascii="Calibri" w:hAnsi="Calibri" w:asciiTheme="minorHAnsi" w:cstheme="minorBidi" w:eastAsiaTheme="minorHAnsi" w:hAnsiTheme="minorHAnsi"/>
                <w:i/>
                <w:iCs/>
                <w:kern w:val="0"/>
                <w:sz w:val="22"/>
                <w:szCs w:val="22"/>
                <w:lang w:val="en-US" w:eastAsia="en-US" w:bidi="ar-SA"/>
              </w:rPr>
              <w:t>5) en person som står i ett i 3 punkten nämnt förhållande till fullmäktigen eller dennes make.</w:t>
            </w:r>
          </w:p>
          <w:p>
            <w:pPr>
              <w:pStyle w:val="py"/>
              <w:widowControl/>
              <w:spacing w:before="280" w:after="280"/>
              <w:jc w:val="left"/>
              <w:rPr>
                <w:rFonts w:ascii="Calibri" w:hAnsi="Calibri" w:eastAsia="Calibri" w:cs="" w:asciiTheme="minorHAnsi" w:cstheme="minorBidi" w:eastAsiaTheme="minorHAnsi" w:hAnsiTheme="minorHAnsi"/>
                <w:i/>
                <w:i/>
                <w:iCs/>
                <w:sz w:val="22"/>
                <w:szCs w:val="22"/>
                <w:lang w:val="en-US" w:eastAsia="en-US"/>
              </w:rPr>
            </w:pPr>
            <w:r>
              <w:rPr>
                <w:rFonts w:eastAsia="Calibri" w:cs="" w:ascii="Calibri" w:hAnsi="Calibri" w:asciiTheme="minorHAnsi" w:cstheme="minorBidi" w:eastAsiaTheme="minorHAnsi" w:hAnsiTheme="minorHAnsi"/>
                <w:i/>
                <w:iCs/>
                <w:kern w:val="0"/>
                <w:sz w:val="22"/>
                <w:szCs w:val="22"/>
                <w:lang w:val="en-US" w:eastAsia="en-US" w:bidi="ar-SA"/>
              </w:rPr>
              <w:t>Med makar avses i 1 mom. äkta makar och personer som lever under äktenskapsliknande förhållanden eller i något annat parförhållande i gemensamt hushåll. Med släktingar jämställs motsvarande halvsläktingar.</w:t>
            </w:r>
          </w:p>
          <w:p>
            <w:pPr>
              <w:pStyle w:val="Normal"/>
              <w:widowControl/>
              <w:spacing w:lineRule="auto" w:line="240" w:before="0" w:after="0"/>
              <w:jc w:val="left"/>
              <w:rPr>
                <w:lang w:val="en-US"/>
              </w:rPr>
            </w:pPr>
            <w:r>
              <w:rPr>
                <w:rFonts w:eastAsia="Calibri" w:cs=""/>
                <w:kern w:val="0"/>
                <w:sz w:val="22"/>
                <w:szCs w:val="22"/>
                <w:lang w:val="en-US" w:eastAsia="en-US" w:bidi="ar-SA"/>
              </w:rPr>
            </w:r>
          </w:p>
        </w:tc>
      </w:tr>
    </w:tbl>
    <w:p>
      <w:pPr>
        <w:pStyle w:val="Normal"/>
        <w:spacing w:before="0" w:after="200"/>
        <w:ind w:left="567"/>
        <w:rPr>
          <w:lang w:val="en-US"/>
        </w:rPr>
      </w:pPr>
      <w:r>
        <w:rPr>
          <w:lang w:val="en-US"/>
        </w:rPr>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134" w:right="1134" w:gutter="0" w:header="708"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unset">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81300427"/>
    </w:sdtPr>
    <w:sdtContent>
      <w:p>
        <w:pPr>
          <w:pStyle w:val="Footer"/>
          <w:jc w:val="center"/>
          <w:rPr/>
        </w:pPr>
        <w:r>
          <w:rPr/>
          <w:fldChar w:fldCharType="begin"/>
        </w:r>
        <w:r>
          <w:rPr/>
          <w:instrText xml:space="preserve"> PAGE </w:instrText>
        </w:r>
        <w:r>
          <w:rPr/>
          <w:fldChar w:fldCharType="separate"/>
        </w:r>
        <w:r>
          <w:rPr/>
          <w:t>5</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81300427"/>
    </w:sdtPr>
    <w:sdtContent>
      <w:p>
        <w:pPr>
          <w:pStyle w:val="Footer"/>
          <w:jc w:val="center"/>
          <w:rPr/>
        </w:pPr>
        <w:r>
          <w:rPr/>
          <w:fldChar w:fldCharType="begin"/>
        </w:r>
        <w:r>
          <w:rPr/>
          <w:instrText xml:space="preserve"> PAGE </w:instrText>
        </w:r>
        <w:r>
          <w:rPr/>
          <w:fldChar w:fldCharType="separate"/>
        </w:r>
        <w:r>
          <w:rPr/>
          <w:t>5</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US"/>
      </w:rPr>
    </w:pPr>
    <w:r>
      <w:rPr>
        <w:lang w:val="en-US"/>
      </w:rPr>
      <w:t xml:space="preserve">Intressebevakningsfullmakt kort </w:t>
    </w:r>
    <w:r>
      <w:rPr>
        <w:lang w:val="en-US"/>
      </w:rPr>
      <w:t>bas</w:t>
    </w:r>
    <w:r>
      <w:rPr>
        <w:lang w:val="en-US"/>
      </w:rPr>
      <w:t>modell</w:t>
      <w:tab/>
      <w:t xml:space="preserve"> Anders Ason</w:t>
      <w:tab/>
      <w:t xml:space="preserve">uppdaterad </w:t>
    </w:r>
    <w:r>
      <w:rPr>
        <w:lang w:val="en-US"/>
      </w:rPr>
      <w:t>29.6.2026</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US"/>
      </w:rPr>
    </w:pPr>
    <w:r>
      <w:rPr>
        <w:lang w:val="en-US"/>
      </w:rPr>
      <w:t xml:space="preserve">Intressebevakningsfullmakt kort </w:t>
    </w:r>
    <w:r>
      <w:rPr>
        <w:lang w:val="en-US"/>
      </w:rPr>
      <w:t>bas</w:t>
    </w:r>
    <w:r>
      <w:rPr>
        <w:lang w:val="en-US"/>
      </w:rPr>
      <w:t>modell</w:t>
      <w:tab/>
      <w:t xml:space="preserve"> Anders Ason</w:t>
      <w:tab/>
      <w:t xml:space="preserve">uppdaterad </w:t>
    </w:r>
    <w:r>
      <w:rPr>
        <w:lang w:val="en-US"/>
      </w:rPr>
      <w:t>29.6.2026</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val="bestFit" w:percent="229"/>
  <w:defaultTabStop w:val="1304"/>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i-FI"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i-FI"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fi-FI" w:eastAsia="en-US" w:bidi="ar-SA"/>
    </w:rPr>
  </w:style>
  <w:style w:type="paragraph" w:styleId="Heading3">
    <w:name w:val="Heading 3"/>
    <w:basedOn w:val="Otsikko"/>
    <w:next w:val="BodyText"/>
    <w:qFormat/>
    <w:pPr>
      <w:spacing w:before="140" w:after="120"/>
      <w:outlineLvl w:val="2"/>
    </w:pPr>
    <w:rPr>
      <w:rFonts w:ascii="Liberation Serif" w:hAnsi="Liberation Serif" w:eastAsia="DejaVu Sans" w:cs="DejaVu Sans"/>
      <w:b/>
      <w:bCs/>
      <w:sz w:val="28"/>
      <w:szCs w:val="28"/>
    </w:rPr>
  </w:style>
  <w:style w:type="paragraph" w:styleId="Heading5">
    <w:name w:val="Heading 5"/>
    <w:basedOn w:val="Normal"/>
    <w:link w:val="Rubrik5Char"/>
    <w:uiPriority w:val="9"/>
    <w:qFormat/>
    <w:rsid w:val="002c4967"/>
    <w:pPr>
      <w:spacing w:lineRule="auto" w:line="240" w:beforeAutospacing="1" w:afterAutospacing="1"/>
      <w:outlineLvl w:val="4"/>
    </w:pPr>
    <w:rPr>
      <w:rFonts w:ascii="Times New Roman" w:hAnsi="Times New Roman" w:eastAsia="Times New Roman" w:cs="Times New Roman"/>
      <w:b/>
      <w:bCs/>
      <w:sz w:val="20"/>
      <w:szCs w:val="20"/>
      <w:lang w:eastAsia="fi-FI"/>
    </w:rPr>
  </w:style>
  <w:style w:type="character" w:styleId="DefaultParagraphFont" w:default="1">
    <w:name w:val="Default Paragraph Font"/>
    <w:uiPriority w:val="1"/>
    <w:semiHidden/>
    <w:unhideWhenUsed/>
    <w:qFormat/>
    <w:rPr/>
  </w:style>
  <w:style w:type="character" w:styleId="SidhuvudChar" w:customStyle="1">
    <w:name w:val="Sidhuvud Char"/>
    <w:basedOn w:val="DefaultParagraphFont"/>
    <w:uiPriority w:val="99"/>
    <w:qFormat/>
    <w:rsid w:val="00b064b0"/>
    <w:rPr/>
  </w:style>
  <w:style w:type="character" w:styleId="SidfotChar" w:customStyle="1">
    <w:name w:val="Sidfot Char"/>
    <w:basedOn w:val="DefaultParagraphFont"/>
    <w:uiPriority w:val="99"/>
    <w:qFormat/>
    <w:rsid w:val="00b064b0"/>
    <w:rPr/>
  </w:style>
  <w:style w:type="character" w:styleId="BallongtextChar" w:customStyle="1">
    <w:name w:val="Ballongtext Char"/>
    <w:basedOn w:val="DefaultParagraphFont"/>
    <w:link w:val="BalloonText"/>
    <w:uiPriority w:val="99"/>
    <w:semiHidden/>
    <w:qFormat/>
    <w:rsid w:val="00167f8a"/>
    <w:rPr>
      <w:rFonts w:ascii="Tahoma" w:hAnsi="Tahoma" w:cs="Tahoma"/>
      <w:sz w:val="16"/>
      <w:szCs w:val="16"/>
    </w:rPr>
  </w:style>
  <w:style w:type="character" w:styleId="Hyperlink">
    <w:name w:val="Hyperlink"/>
    <w:basedOn w:val="DefaultParagraphFont"/>
    <w:uiPriority w:val="99"/>
    <w:unhideWhenUsed/>
    <w:rsid w:val="006d00ee"/>
    <w:rPr>
      <w:color w:themeColor="hyperlink" w:val="0000FF"/>
      <w:u w:val="single"/>
    </w:rPr>
  </w:style>
  <w:style w:type="character" w:styleId="FollowedHyperlink">
    <w:name w:val="FollowedHyperlink"/>
    <w:basedOn w:val="DefaultParagraphFont"/>
    <w:uiPriority w:val="99"/>
    <w:semiHidden/>
    <w:unhideWhenUsed/>
    <w:rsid w:val="00e323db"/>
    <w:rPr>
      <w:color w:themeColor="followedHyperlink" w:val="800080"/>
      <w:u w:val="single"/>
    </w:rPr>
  </w:style>
  <w:style w:type="character" w:styleId="Rubrik5Char" w:customStyle="1">
    <w:name w:val="Rubrik 5 Char"/>
    <w:basedOn w:val="DefaultParagraphFont"/>
    <w:uiPriority w:val="9"/>
    <w:qFormat/>
    <w:rsid w:val="002c4967"/>
    <w:rPr>
      <w:rFonts w:ascii="Times New Roman" w:hAnsi="Times New Roman" w:eastAsia="Times New Roman" w:cs="Times New Roman"/>
      <w:b/>
      <w:bCs/>
      <w:sz w:val="20"/>
      <w:szCs w:val="20"/>
      <w:lang w:eastAsia="fi-FI"/>
    </w:rPr>
  </w:style>
  <w:style w:type="character" w:styleId="annotationreference">
    <w:name w:val="annotation reference"/>
    <w:basedOn w:val="DefaultParagraphFont"/>
    <w:uiPriority w:val="99"/>
    <w:semiHidden/>
    <w:unhideWhenUsed/>
    <w:qFormat/>
    <w:rsid w:val="007a14ec"/>
    <w:rPr>
      <w:sz w:val="16"/>
      <w:szCs w:val="16"/>
    </w:rPr>
  </w:style>
  <w:style w:type="character" w:styleId="KommentarerChar" w:customStyle="1">
    <w:name w:val="Kommentarer Char"/>
    <w:basedOn w:val="DefaultParagraphFont"/>
    <w:uiPriority w:val="99"/>
    <w:semiHidden/>
    <w:qFormat/>
    <w:rsid w:val="007a14ec"/>
    <w:rPr>
      <w:sz w:val="20"/>
      <w:szCs w:val="20"/>
    </w:rPr>
  </w:style>
  <w:style w:type="character" w:styleId="KommentarsmneChar" w:customStyle="1">
    <w:name w:val="Kommentarsämne Char"/>
    <w:basedOn w:val="KommentarerChar"/>
    <w:link w:val="annotationsubject"/>
    <w:uiPriority w:val="99"/>
    <w:semiHidden/>
    <w:qFormat/>
    <w:rsid w:val="007a14ec"/>
    <w:rPr>
      <w:b/>
      <w:bCs/>
      <w:sz w:val="20"/>
      <w:szCs w:val="20"/>
    </w:rPr>
  </w:style>
  <w:style w:type="paragraph" w:styleId="Otsikko">
    <w:name w:val="Otsikko"/>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Hakemisto">
    <w:name w:val="Hakemisto"/>
    <w:basedOn w:val="Normal"/>
    <w:qFormat/>
    <w:pPr>
      <w:suppressLineNumbers/>
    </w:pPr>
    <w:rPr>
      <w:rFonts w:cs="Noto Sans Devanagari"/>
    </w:rPr>
  </w:style>
  <w:style w:type="paragraph" w:styleId="HeaderandFooter">
    <w:name w:val="Header and Footer"/>
    <w:basedOn w:val="Normal"/>
    <w:qFormat/>
    <w:pPr/>
    <w:rPr/>
  </w:style>
  <w:style w:type="paragraph" w:styleId="Header">
    <w:name w:val="Header"/>
    <w:basedOn w:val="Normal"/>
    <w:link w:val="SidhuvudChar"/>
    <w:uiPriority w:val="99"/>
    <w:unhideWhenUsed/>
    <w:rsid w:val="00b064b0"/>
    <w:pPr>
      <w:tabs>
        <w:tab w:val="clear" w:pos="1304"/>
        <w:tab w:val="center" w:pos="4819" w:leader="none"/>
        <w:tab w:val="right" w:pos="9638" w:leader="none"/>
      </w:tabs>
      <w:spacing w:lineRule="auto" w:line="240" w:before="0" w:after="0"/>
    </w:pPr>
    <w:rPr/>
  </w:style>
  <w:style w:type="paragraph" w:styleId="Footer">
    <w:name w:val="Footer"/>
    <w:basedOn w:val="Normal"/>
    <w:link w:val="SidfotChar"/>
    <w:uiPriority w:val="99"/>
    <w:unhideWhenUsed/>
    <w:rsid w:val="00b064b0"/>
    <w:pPr>
      <w:tabs>
        <w:tab w:val="clear" w:pos="1304"/>
        <w:tab w:val="center" w:pos="4819" w:leader="none"/>
        <w:tab w:val="right" w:pos="9638" w:leader="none"/>
      </w:tabs>
      <w:spacing w:lineRule="auto" w:line="240" w:before="0" w:after="0"/>
    </w:pPr>
    <w:rPr/>
  </w:style>
  <w:style w:type="paragraph" w:styleId="ListParagraph">
    <w:name w:val="List Paragraph"/>
    <w:basedOn w:val="Normal"/>
    <w:uiPriority w:val="34"/>
    <w:qFormat/>
    <w:rsid w:val="000f00f9"/>
    <w:pPr>
      <w:spacing w:before="0" w:after="200"/>
      <w:ind w:left="720"/>
      <w:contextualSpacing/>
    </w:pPr>
    <w:rPr/>
  </w:style>
  <w:style w:type="paragraph" w:styleId="BalloonText">
    <w:name w:val="Balloon Text"/>
    <w:basedOn w:val="Normal"/>
    <w:link w:val="BallongtextChar"/>
    <w:uiPriority w:val="99"/>
    <w:semiHidden/>
    <w:unhideWhenUsed/>
    <w:qFormat/>
    <w:rsid w:val="00167f8a"/>
    <w:pPr>
      <w:spacing w:lineRule="auto" w:line="240" w:before="0" w:after="0"/>
    </w:pPr>
    <w:rPr>
      <w:rFonts w:ascii="Tahoma" w:hAnsi="Tahoma" w:cs="Tahoma"/>
      <w:sz w:val="16"/>
      <w:szCs w:val="16"/>
    </w:rPr>
  </w:style>
  <w:style w:type="paragraph" w:styleId="py" w:customStyle="1">
    <w:name w:val="py"/>
    <w:basedOn w:val="Normal"/>
    <w:qFormat/>
    <w:rsid w:val="002c4967"/>
    <w:pPr>
      <w:spacing w:lineRule="auto" w:line="240" w:beforeAutospacing="1" w:afterAutospacing="1"/>
    </w:pPr>
    <w:rPr>
      <w:rFonts w:ascii="Times New Roman" w:hAnsi="Times New Roman" w:eastAsia="Times New Roman" w:cs="Times New Roman"/>
      <w:sz w:val="24"/>
      <w:szCs w:val="24"/>
      <w:lang w:eastAsia="fi-FI"/>
    </w:rPr>
  </w:style>
  <w:style w:type="paragraph" w:styleId="AnnotationText">
    <w:name w:val="Annotation Text"/>
    <w:basedOn w:val="Normal"/>
    <w:link w:val="KommentarerChar"/>
    <w:uiPriority w:val="99"/>
    <w:semiHidden/>
    <w:unhideWhenUsed/>
    <w:rsid w:val="007a14ec"/>
    <w:pPr>
      <w:spacing w:lineRule="auto" w:line="240"/>
    </w:pPr>
    <w:rPr>
      <w:sz w:val="20"/>
      <w:szCs w:val="20"/>
    </w:rPr>
  </w:style>
  <w:style w:type="paragraph" w:styleId="annotationsubject">
    <w:name w:val="annotation subject"/>
    <w:basedOn w:val="AnnotationText"/>
    <w:next w:val="AnnotationText"/>
    <w:link w:val="KommentarsmneChar"/>
    <w:uiPriority w:val="99"/>
    <w:semiHidden/>
    <w:unhideWhenUsed/>
    <w:qFormat/>
    <w:rsid w:val="007a14ec"/>
    <w:pPr/>
    <w:rPr>
      <w:b/>
      <w:bCs/>
    </w:rPr>
  </w:style>
  <w:style w:type="numbering" w:styleId="Eiluetteloa" w:default="1">
    <w:name w:val="Ei luetteloa"/>
    <w:uiPriority w:val="99"/>
    <w:semiHidden/>
    <w:unhideWhenUsed/>
    <w:qFormat/>
  </w:style>
  <w:style w:type="table" w:default="1" w:styleId="Normaltabell">
    <w:name w:val="Normal Table"/>
    <w:uiPriority w:val="99"/>
    <w:semiHidden/>
    <w:unhideWhenUsed/>
    <w:tblPr>
      <w:tblCellMar>
        <w:top w:w="0" w:type="dxa"/>
        <w:left w:w="108" w:type="dxa"/>
        <w:bottom w:w="0" w:type="dxa"/>
        <w:right w:w="108" w:type="dxa"/>
      </w:tblCellMar>
    </w:tblPr>
  </w:style>
  <w:style w:type="table" w:styleId="Tabellrutnt">
    <w:name w:val="Table Grid"/>
    <w:basedOn w:val="Normaltabell"/>
    <w:uiPriority w:val="59"/>
    <w:rsid w:val="002c496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finlex.fi/sv/laki/ajantasa/2007/20070648" TargetMode="External"/><Relationship Id="rId3" Type="http://schemas.openxmlformats.org/officeDocument/2006/relationships/hyperlink" Target="https://finlex.fi/sv/laki/ajantasa/2007/20070648"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B2398-0576-4450-B6E3-9872A04FE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Application>LibreOffice/24.2.7.2$Linux_X86_64 LibreOffice_project/420$Build-2</Application>
  <AppVersion>15.0000</AppVersion>
  <Pages>5</Pages>
  <Words>894</Words>
  <Characters>5962</Characters>
  <CharactersWithSpaces>6819</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2025-02-16T13:49:00Z</dcterms:created>
  <dc:creator>Arno</dc:creator>
  <dc:description/>
  <dc:language>fi-FI</dc:language>
  <cp:lastModifiedBy/>
  <cp:lastPrinted>2023-08-30T11:03:00Z</cp:lastPrinted>
  <dcterms:modified xsi:type="dcterms:W3CDTF">2026-06-29T10:39:34Z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